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ascii="宋体" w:hAnsi="宋体"/>
          <w:b/>
          <w:sz w:val="48"/>
          <w:szCs w:val="48"/>
        </w:rPr>
      </w:pPr>
      <w:r>
        <w:rPr>
          <w:rFonts w:hint="eastAsia" w:ascii="宋体" w:hAnsi="宋体"/>
          <w:b/>
          <w:sz w:val="44"/>
          <w:szCs w:val="44"/>
          <w:lang w:val="en-US" w:eastAsia="zh-CN"/>
        </w:rPr>
        <w:t>黑龙江省交投高速公路运营管理有限公司齐齐哈尔养护分公司办公用品一批次采购项目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BBLM-2020-0049</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采购人：黑龙江省交投高速公路运营管理有限公司齐齐哈尔养护分公司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_Toc7472 </w:instrText>
      </w:r>
      <w:r>
        <w:fldChar w:fldCharType="separate"/>
      </w:r>
      <w:r>
        <w:rPr>
          <w:rFonts w:hint="eastAsia"/>
        </w:rPr>
        <w:t>第一章  竞价采购公告</w:t>
      </w:r>
      <w:r>
        <w:tab/>
      </w:r>
      <w:r>
        <w:fldChar w:fldCharType="begin"/>
      </w:r>
      <w:r>
        <w:instrText xml:space="preserve"> PAGEREF _Toc7472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_Toc4384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_Toc4384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_Toc6934 </w:instrText>
      </w:r>
      <w:r>
        <w:rPr>
          <w:rFonts w:asciiTheme="minorEastAsia" w:hAnsiTheme="minorEastAsia" w:eastAsiaTheme="minorEastAsia"/>
        </w:rPr>
        <w:fldChar w:fldCharType="separate"/>
      </w:r>
      <w:r>
        <w:rPr>
          <w:rFonts w:hint="eastAsia"/>
        </w:rPr>
        <w:t>二、采购方式：</w:t>
      </w:r>
      <w:r>
        <w:rPr>
          <w:rFonts w:hint="eastAsia" w:ascii="宋体" w:hAnsi="宋体"/>
          <w:bCs/>
        </w:rPr>
        <w:t>竞价采购</w:t>
      </w:r>
      <w:r>
        <w:rPr>
          <w:rFonts w:hint="eastAsia" w:ascii="宋体" w:hAnsi="宋体"/>
          <w:bCs/>
          <w:lang w:eastAsia="zh-CN"/>
        </w:rPr>
        <w:t>（一次竞价）</w:t>
      </w:r>
      <w:r>
        <w:tab/>
      </w:r>
      <w:r>
        <w:fldChar w:fldCharType="begin"/>
      </w:r>
      <w:r>
        <w:instrText xml:space="preserve"> PAGEREF _Toc6934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_Toc4122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_Toc4122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_Toc27594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_Toc27594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_Toc3632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_Toc3632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_Toc5515 </w:instrText>
      </w:r>
      <w:r>
        <w:rPr>
          <w:rFonts w:asciiTheme="minorEastAsia" w:hAnsiTheme="minorEastAsia" w:eastAsiaTheme="minorEastAsia"/>
        </w:rPr>
        <w:fldChar w:fldCharType="separate"/>
      </w:r>
      <w:r>
        <w:rPr>
          <w:rFonts w:hint="eastAsia"/>
          <w:lang w:eastAsia="zh-CN"/>
        </w:rPr>
        <w:t>六</w:t>
      </w:r>
      <w:r>
        <w:rPr>
          <w:rFonts w:hint="eastAsia"/>
        </w:rPr>
        <w:t>、竞价安排</w:t>
      </w:r>
      <w:r>
        <w:tab/>
      </w:r>
      <w:r>
        <w:fldChar w:fldCharType="begin"/>
      </w:r>
      <w:r>
        <w:instrText xml:space="preserve"> PAGEREF _Toc5515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_Toc18184 </w:instrText>
      </w:r>
      <w:r>
        <w:rPr>
          <w:rFonts w:asciiTheme="minorEastAsia" w:hAnsiTheme="minorEastAsia" w:eastAsiaTheme="minorEastAsia"/>
        </w:rPr>
        <w:fldChar w:fldCharType="separate"/>
      </w:r>
      <w:r>
        <w:rPr>
          <w:rFonts w:hint="eastAsia"/>
          <w:lang w:eastAsia="zh-CN"/>
        </w:rPr>
        <w:t>七</w:t>
      </w:r>
      <w:r>
        <w:rPr>
          <w:rFonts w:hint="eastAsia"/>
        </w:rPr>
        <w:t>、确定成交供应商</w:t>
      </w:r>
      <w:r>
        <w:tab/>
      </w:r>
      <w:r>
        <w:fldChar w:fldCharType="begin"/>
      </w:r>
      <w:r>
        <w:instrText xml:space="preserve"> PAGEREF _Toc18184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_Toc25174 </w:instrText>
      </w:r>
      <w:r>
        <w:rPr>
          <w:rFonts w:asciiTheme="minorEastAsia" w:hAnsiTheme="minorEastAsia" w:eastAsiaTheme="minorEastAsia"/>
        </w:rPr>
        <w:fldChar w:fldCharType="separate"/>
      </w:r>
      <w:r>
        <w:rPr>
          <w:rFonts w:hint="eastAsia"/>
          <w:lang w:eastAsia="zh-CN"/>
        </w:rPr>
        <w:t>八</w:t>
      </w:r>
      <w:r>
        <w:rPr>
          <w:rFonts w:hint="eastAsia"/>
        </w:rPr>
        <w:t>、声明</w:t>
      </w:r>
      <w:r>
        <w:tab/>
      </w:r>
      <w:r>
        <w:fldChar w:fldCharType="begin"/>
      </w:r>
      <w:r>
        <w:instrText xml:space="preserve"> PAGEREF _Toc25174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_Toc11729 </w:instrText>
      </w:r>
      <w:r>
        <w:rPr>
          <w:rFonts w:asciiTheme="minorEastAsia" w:hAnsiTheme="minorEastAsia" w:eastAsiaTheme="minorEastAsia"/>
        </w:rPr>
        <w:fldChar w:fldCharType="separate"/>
      </w:r>
      <w:r>
        <w:rPr>
          <w:rFonts w:hint="eastAsia"/>
          <w:lang w:eastAsia="zh-CN"/>
        </w:rPr>
        <w:t>九</w:t>
      </w:r>
      <w:r>
        <w:rPr>
          <w:rFonts w:hint="eastAsia"/>
        </w:rPr>
        <w:t>、发布公告的媒介</w:t>
      </w:r>
      <w:r>
        <w:tab/>
      </w:r>
      <w:r>
        <w:fldChar w:fldCharType="begin"/>
      </w:r>
      <w:r>
        <w:instrText xml:space="preserve"> PAGEREF _Toc11729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_Toc11551 </w:instrText>
      </w:r>
      <w:r>
        <w:rPr>
          <w:rFonts w:asciiTheme="minorEastAsia" w:hAnsiTheme="minorEastAsia" w:eastAsiaTheme="minorEastAsia"/>
        </w:rPr>
        <w:fldChar w:fldCharType="separate"/>
      </w:r>
      <w:r>
        <w:rPr>
          <w:rFonts w:hint="eastAsia"/>
        </w:rPr>
        <w:t>十、联系方式</w:t>
      </w:r>
      <w:r>
        <w:tab/>
      </w:r>
      <w:r>
        <w:fldChar w:fldCharType="begin"/>
      </w:r>
      <w:r>
        <w:instrText xml:space="preserve"> PAGEREF _Toc11551 </w:instrText>
      </w:r>
      <w:r>
        <w:fldChar w:fldCharType="separate"/>
      </w:r>
      <w:r>
        <w:t>5</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60537380"/>
      <w:bookmarkStart w:id="3" w:name="_Toc145806782"/>
      <w:bookmarkStart w:id="4" w:name="_Toc156585290"/>
      <w:bookmarkStart w:id="5" w:name="_Toc201565762"/>
      <w:bookmarkStart w:id="6" w:name="_Toc185037690"/>
    </w:p>
    <w:p>
      <w:pPr>
        <w:pStyle w:val="4"/>
        <w:rPr>
          <w:rFonts w:ascii="黑体"/>
          <w:szCs w:val="32"/>
        </w:rPr>
      </w:pPr>
      <w:bookmarkStart w:id="7" w:name="_Toc7472"/>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4"/>
      <w:bookmarkStart w:id="9" w:name="OLE_LINK1"/>
      <w:bookmarkStart w:id="10" w:name="OLE_LINK5"/>
      <w:bookmarkStart w:id="11" w:name="OLE_LINK3"/>
      <w:bookmarkStart w:id="12" w:name="OLE_LINK6"/>
      <w:r>
        <w:rPr>
          <w:rFonts w:hint="eastAsia" w:ascii="宋体" w:hAnsi="宋体" w:eastAsia="宋体" w:cs="宋体"/>
          <w:sz w:val="24"/>
          <w:szCs w:val="24"/>
        </w:rPr>
        <w:t>我公司接受黑龙江省交投高速公路运营管理有限公司齐齐哈尔养护分公司（以下称“采购人”）的委托，对</w:t>
      </w:r>
      <w:r>
        <w:rPr>
          <w:rFonts w:hint="eastAsia" w:ascii="宋体" w:hAnsi="宋体" w:eastAsia="宋体" w:cs="宋体"/>
          <w:sz w:val="24"/>
          <w:szCs w:val="24"/>
          <w:lang w:val="en-US" w:eastAsia="zh-CN"/>
        </w:rPr>
        <w:t>黑龙江省交投高速公路运营管理有限公司齐齐哈尔养护分公司</w:t>
      </w:r>
      <w:r>
        <w:rPr>
          <w:rFonts w:hint="eastAsia" w:cs="宋体"/>
          <w:sz w:val="24"/>
          <w:szCs w:val="24"/>
          <w:lang w:val="en-US" w:eastAsia="zh-CN"/>
        </w:rPr>
        <w:t>办公用品一批次</w:t>
      </w:r>
      <w:r>
        <w:rPr>
          <w:rFonts w:hint="eastAsia" w:ascii="宋体" w:hAnsi="宋体" w:eastAsia="宋体" w:cs="宋体"/>
          <w:sz w:val="24"/>
          <w:szCs w:val="24"/>
          <w:lang w:val="en-US" w:eastAsia="zh-CN"/>
        </w:rPr>
        <w:t>采购</w:t>
      </w:r>
      <w:r>
        <w:rPr>
          <w:rFonts w:hint="eastAsia"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bookmarkStart w:id="13" w:name="_Toc4384"/>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BBLM-2020-0049</w:t>
      </w:r>
    </w:p>
    <w:p>
      <w:pPr>
        <w:tabs>
          <w:tab w:val="left" w:pos="8789"/>
        </w:tabs>
        <w:snapToGrid w:val="0"/>
        <w:ind w:firstLine="480" w:firstLineChars="200"/>
        <w:rPr>
          <w:rFonts w:ascii="宋体" w:hAnsi="宋体"/>
          <w:sz w:val="24"/>
        </w:rPr>
      </w:pPr>
      <w:r>
        <w:rPr>
          <w:rFonts w:hint="eastAsia" w:ascii="宋体" w:hAnsi="宋体"/>
          <w:sz w:val="24"/>
        </w:rPr>
        <w:t>1.2项目名称：</w:t>
      </w:r>
      <w:r>
        <w:rPr>
          <w:rFonts w:hint="eastAsia" w:ascii="宋体" w:hAnsi="宋体"/>
          <w:sz w:val="24"/>
          <w:lang w:val="en-US" w:eastAsia="zh-CN"/>
        </w:rPr>
        <w:t>黑龙江省交投高速公路运营管理有限公司齐齐哈尔养护分公司</w:t>
      </w:r>
      <w:r>
        <w:rPr>
          <w:rFonts w:hint="eastAsia" w:cs="宋体"/>
          <w:sz w:val="24"/>
          <w:szCs w:val="24"/>
          <w:lang w:val="en-US" w:eastAsia="zh-CN"/>
        </w:rPr>
        <w:t>办公用品一批次</w:t>
      </w:r>
      <w:r>
        <w:rPr>
          <w:rFonts w:hint="eastAsia" w:ascii="宋体" w:hAnsi="宋体"/>
          <w:sz w:val="24"/>
          <w:lang w:val="en-US" w:eastAsia="zh-CN"/>
        </w:rPr>
        <w:t>采购项目</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1.3项目内容：</w:t>
      </w:r>
      <w:r>
        <w:rPr>
          <w:rFonts w:hint="eastAsia" w:ascii="宋体" w:hAnsi="宋体"/>
          <w:sz w:val="24"/>
          <w:lang w:eastAsia="zh-CN"/>
        </w:rPr>
        <w:t>办公用品采购</w:t>
      </w:r>
      <w:r>
        <w:rPr>
          <w:rFonts w:hint="eastAsia" w:ascii="宋体" w:hAnsi="宋体"/>
          <w:sz w:val="24"/>
        </w:rPr>
        <w:t>，</w:t>
      </w:r>
      <w:r>
        <w:rPr>
          <w:rFonts w:hint="eastAsia" w:ascii="宋体" w:hAnsi="宋体"/>
          <w:sz w:val="24"/>
          <w:lang w:eastAsia="zh-CN"/>
        </w:rPr>
        <w:t>详见附件</w:t>
      </w:r>
      <w:r>
        <w:rPr>
          <w:rFonts w:hint="eastAsia" w:ascii="宋体" w:hAnsi="宋体"/>
          <w:sz w:val="24"/>
        </w:rPr>
        <w:t>。</w:t>
      </w:r>
    </w:p>
    <w:p>
      <w:pPr>
        <w:pStyle w:val="16"/>
        <w:widowControl/>
        <w:spacing w:before="0" w:beforeAutospacing="0" w:after="0" w:afterAutospacing="0" w:line="360" w:lineRule="auto"/>
        <w:ind w:firstLine="480"/>
        <w:rPr>
          <w:rFonts w:hint="eastAsia" w:ascii="Times New Roman" w:hAnsi="Times New Roman"/>
          <w:sz w:val="21"/>
          <w:szCs w:val="21"/>
        </w:rPr>
      </w:pPr>
      <w:r>
        <w:rPr>
          <w:rFonts w:hint="eastAsia" w:ascii="宋体" w:hAnsi="宋体" w:cs="宋体"/>
        </w:rPr>
        <w:t>1.4 付款方式：全部货品验货合格后7日内</w:t>
      </w:r>
      <w:r>
        <w:rPr>
          <w:rFonts w:hint="eastAsia" w:cs="宋体"/>
          <w:lang w:eastAsia="zh-CN"/>
        </w:rPr>
        <w:t>付款</w:t>
      </w:r>
      <w:r>
        <w:rPr>
          <w:rFonts w:hint="eastAsia" w:ascii="宋体" w:hAnsi="宋体" w:cs="宋体"/>
        </w:rPr>
        <w:t>。</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ascii="宋体" w:hAnsi="宋体" w:cs="宋体"/>
          <w:lang w:val="en-US" w:eastAsia="zh-CN"/>
        </w:rPr>
        <w:t>1.5 交货期限：合同签订后</w:t>
      </w:r>
      <w:r>
        <w:rPr>
          <w:rFonts w:hint="eastAsia" w:cs="宋体"/>
          <w:lang w:val="en-US" w:eastAsia="zh-CN"/>
        </w:rPr>
        <w:t>7</w:t>
      </w:r>
      <w:r>
        <w:rPr>
          <w:rFonts w:hint="eastAsia" w:ascii="宋体" w:hAnsi="宋体" w:cs="宋体"/>
          <w:lang w:val="en-US" w:eastAsia="zh-CN"/>
        </w:rPr>
        <w:t>日内。</w:t>
      </w:r>
    </w:p>
    <w:p>
      <w:pPr>
        <w:pStyle w:val="16"/>
        <w:widowControl/>
        <w:spacing w:before="0" w:beforeAutospacing="0" w:after="0" w:afterAutospacing="0" w:line="360" w:lineRule="auto"/>
        <w:ind w:firstLine="480"/>
        <w:rPr>
          <w:rFonts w:hint="eastAsia" w:ascii="Times New Roman" w:hAnsi="Times New Roman" w:eastAsia="宋体"/>
          <w:sz w:val="21"/>
          <w:szCs w:val="21"/>
          <w:lang w:eastAsia="zh-CN"/>
        </w:rPr>
      </w:pPr>
      <w:r>
        <w:rPr>
          <w:rFonts w:hint="eastAsia" w:ascii="宋体" w:hAnsi="宋体" w:cs="宋体"/>
        </w:rPr>
        <w:t>1.</w:t>
      </w:r>
      <w:r>
        <w:rPr>
          <w:rFonts w:hint="eastAsia" w:ascii="宋体" w:hAnsi="宋体" w:cs="宋体"/>
          <w:lang w:val="en-US" w:eastAsia="zh-CN"/>
        </w:rPr>
        <w:t>6</w:t>
      </w:r>
      <w:r>
        <w:rPr>
          <w:rFonts w:hint="eastAsia" w:ascii="宋体" w:hAnsi="宋体" w:cs="宋体"/>
        </w:rPr>
        <w:t xml:space="preserve"> </w:t>
      </w:r>
      <w:r>
        <w:rPr>
          <w:rFonts w:hint="eastAsia" w:ascii="宋体" w:hAnsi="宋体" w:cs="宋体"/>
          <w:lang w:eastAsia="zh-CN"/>
        </w:rPr>
        <w:t>交货</w:t>
      </w:r>
      <w:r>
        <w:rPr>
          <w:rFonts w:hint="eastAsia" w:ascii="宋体" w:hAnsi="宋体" w:cs="宋体"/>
        </w:rPr>
        <w:t>地点：</w:t>
      </w:r>
      <w:r>
        <w:rPr>
          <w:rFonts w:hint="eastAsia" w:ascii="宋体" w:hAnsi="宋体" w:cs="宋体"/>
          <w:lang w:eastAsia="zh-CN"/>
        </w:rPr>
        <w:t>采购人指定地点</w:t>
      </w:r>
    </w:p>
    <w:p>
      <w:pPr>
        <w:pStyle w:val="16"/>
        <w:widowControl/>
        <w:spacing w:before="0" w:beforeAutospacing="0" w:after="0" w:afterAutospacing="0" w:line="360" w:lineRule="auto"/>
        <w:ind w:firstLine="480"/>
        <w:rPr>
          <w:rFonts w:ascii="Times New Roman" w:hAnsi="Times New Roman"/>
          <w:sz w:val="21"/>
          <w:szCs w:val="21"/>
        </w:rPr>
      </w:pPr>
      <w:r>
        <w:rPr>
          <w:rFonts w:hint="eastAsia" w:ascii="宋体" w:hAnsi="宋体" w:cs="宋体"/>
        </w:rPr>
        <w:t>1.</w:t>
      </w:r>
      <w:r>
        <w:rPr>
          <w:rFonts w:hint="eastAsia" w:ascii="宋体" w:hAnsi="宋体" w:cs="宋体"/>
          <w:lang w:val="en-US" w:eastAsia="zh-CN"/>
        </w:rPr>
        <w:t>7</w:t>
      </w:r>
      <w:r>
        <w:rPr>
          <w:rFonts w:hint="eastAsia" w:ascii="宋体" w:hAnsi="宋体" w:cs="宋体"/>
          <w:lang w:eastAsia="zh-CN"/>
        </w:rPr>
        <w:t>质保</w:t>
      </w:r>
      <w:r>
        <w:rPr>
          <w:rFonts w:hint="eastAsia" w:ascii="宋体" w:hAnsi="宋体" w:cs="宋体"/>
        </w:rPr>
        <w:t>期</w:t>
      </w:r>
      <w:r>
        <w:rPr>
          <w:rFonts w:hint="eastAsia" w:ascii="宋体" w:hAnsi="宋体" w:cs="宋体"/>
          <w:lang w:eastAsia="zh-CN"/>
        </w:rPr>
        <w:t>限</w:t>
      </w:r>
      <w:r>
        <w:rPr>
          <w:rFonts w:hint="eastAsia" w:ascii="宋体" w:hAnsi="宋体" w:cs="宋体"/>
        </w:rPr>
        <w:t>：</w:t>
      </w:r>
      <w:r>
        <w:rPr>
          <w:rFonts w:hint="eastAsia" w:ascii="宋体" w:hAnsi="宋体" w:cs="宋体"/>
          <w:lang w:eastAsia="zh-CN"/>
        </w:rPr>
        <w:t>安装验收合格后</w:t>
      </w:r>
      <w:r>
        <w:rPr>
          <w:rFonts w:hint="eastAsia" w:ascii="宋体" w:hAnsi="宋体" w:cs="宋体"/>
          <w:lang w:val="en-US" w:eastAsia="zh-CN"/>
        </w:rPr>
        <w:t>1年</w:t>
      </w:r>
      <w:r>
        <w:rPr>
          <w:rFonts w:hint="eastAsia" w:ascii="宋体" w:hAnsi="宋体" w:cs="宋体"/>
        </w:rPr>
        <w:t>。</w:t>
      </w:r>
    </w:p>
    <w:p>
      <w:pPr>
        <w:pStyle w:val="5"/>
        <w:pageBreakBefore w:val="0"/>
        <w:kinsoku/>
        <w:wordWrap/>
        <w:overflowPunct/>
        <w:topLinePunct w:val="0"/>
        <w:autoSpaceDE/>
        <w:autoSpaceDN/>
        <w:bidi w:val="0"/>
        <w:adjustRightInd/>
        <w:spacing w:line="360" w:lineRule="auto"/>
        <w:textAlignment w:val="auto"/>
        <w:rPr>
          <w:rFonts w:hint="eastAsia" w:ascii="宋体" w:hAnsi="宋体" w:eastAsia="宋体"/>
          <w:b/>
          <w:sz w:val="24"/>
          <w:lang w:eastAsia="zh-CN"/>
        </w:rPr>
      </w:pPr>
      <w:bookmarkStart w:id="14" w:name="_Toc6934"/>
      <w:r>
        <w:rPr>
          <w:rFonts w:hint="eastAsia"/>
        </w:rPr>
        <w:t>二、采购方式：</w:t>
      </w:r>
      <w:r>
        <w:rPr>
          <w:rFonts w:hint="eastAsia" w:ascii="宋体" w:hAnsi="宋体"/>
          <w:b w:val="0"/>
          <w:bCs/>
          <w:color w:val="000000" w:themeColor="text1"/>
          <w:sz w:val="24"/>
          <w14:textFill>
            <w14:solidFill>
              <w14:schemeClr w14:val="tx1"/>
            </w14:solidFill>
          </w14:textFill>
        </w:rPr>
        <w:t>竞价采购</w:t>
      </w:r>
      <w:r>
        <w:rPr>
          <w:rFonts w:hint="eastAsia" w:ascii="宋体" w:hAnsi="宋体"/>
          <w:b w:val="0"/>
          <w:bCs/>
          <w:color w:val="000000" w:themeColor="text1"/>
          <w:sz w:val="24"/>
          <w:lang w:eastAsia="zh-CN"/>
          <w14:textFill>
            <w14:solidFill>
              <w14:schemeClr w14:val="tx1"/>
            </w14:solidFill>
          </w14:textFill>
        </w:rPr>
        <w:t>（一次竞价）</w:t>
      </w:r>
      <w:bookmarkEnd w:id="14"/>
    </w:p>
    <w:p>
      <w:pPr>
        <w:pStyle w:val="5"/>
        <w:pageBreakBefore w:val="0"/>
        <w:kinsoku/>
        <w:wordWrap/>
        <w:overflowPunct/>
        <w:topLinePunct w:val="0"/>
        <w:autoSpaceDE/>
        <w:autoSpaceDN/>
        <w:bidi w:val="0"/>
        <w:adjustRightInd/>
        <w:spacing w:line="360" w:lineRule="auto"/>
        <w:textAlignment w:val="auto"/>
        <w:rPr>
          <w:rFonts w:hint="eastAsia"/>
        </w:rPr>
      </w:pPr>
      <w:bookmarkStart w:id="15" w:name="_Toc4122"/>
      <w:r>
        <w:rPr>
          <w:rFonts w:hint="eastAsia"/>
        </w:rPr>
        <w:t>三、采购预算：</w:t>
      </w:r>
      <w:r>
        <w:rPr>
          <w:rFonts w:hint="eastAsia" w:ascii="宋体" w:hAnsi="宋体" w:cs="宋体"/>
          <w:b w:val="0"/>
          <w:bCs/>
          <w:lang w:val="en-US" w:eastAsia="zh-CN"/>
        </w:rPr>
        <w:t>76489.00</w:t>
      </w:r>
      <w:r>
        <w:rPr>
          <w:rFonts w:hint="eastAsia"/>
          <w:b w:val="0"/>
          <w:bCs/>
        </w:rPr>
        <w:t>元（意向供应商报价为含税</w:t>
      </w:r>
      <w:r>
        <w:rPr>
          <w:rFonts w:hint="eastAsia"/>
          <w:b w:val="0"/>
          <w:bCs/>
          <w:lang w:eastAsia="zh-CN"/>
        </w:rPr>
        <w:t>的</w:t>
      </w:r>
      <w:r>
        <w:rPr>
          <w:rFonts w:hint="eastAsia"/>
          <w:b w:val="0"/>
          <w:bCs/>
        </w:rPr>
        <w:t>报价</w:t>
      </w:r>
      <w:r>
        <w:rPr>
          <w:rFonts w:hint="eastAsia"/>
          <w:b w:val="0"/>
          <w:bCs/>
          <w:lang w:eastAsia="zh-CN"/>
        </w:rPr>
        <w:t>，</w:t>
      </w:r>
      <w:r>
        <w:rPr>
          <w:rFonts w:hint="eastAsia"/>
          <w:b w:val="0"/>
          <w:bCs/>
        </w:rPr>
        <w:t>开具</w:t>
      </w:r>
      <w:r>
        <w:rPr>
          <w:rFonts w:hint="eastAsia" w:ascii="宋体" w:hAnsi="宋体" w:cs="宋体"/>
          <w:b w:val="0"/>
          <w:bCs/>
          <w:lang w:val="en-US" w:eastAsia="zh-CN"/>
        </w:rPr>
        <w:t>增</w:t>
      </w:r>
      <w:r>
        <w:rPr>
          <w:rFonts w:hint="eastAsia"/>
          <w:b w:val="0"/>
          <w:bCs/>
        </w:rPr>
        <w:t>值税专用发票）</w:t>
      </w:r>
      <w:bookmarkEnd w:id="15"/>
    </w:p>
    <w:p>
      <w:pPr>
        <w:pStyle w:val="5"/>
      </w:pPr>
      <w:bookmarkStart w:id="16" w:name="_Toc27594"/>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363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5"/>
        <w:rPr>
          <w:rFonts w:ascii="宋体" w:hAnsi="宋体"/>
        </w:rPr>
      </w:pPr>
      <w:bookmarkStart w:id="18" w:name="_Toc5515"/>
      <w:r>
        <w:rPr>
          <w:rFonts w:hint="eastAsia"/>
          <w:lang w:eastAsia="zh-CN"/>
        </w:rPr>
        <w:t>六</w:t>
      </w:r>
      <w:r>
        <w:rPr>
          <w:rFonts w:hint="eastAsia"/>
        </w:rPr>
        <w:t>、竞价安排</w:t>
      </w:r>
      <w:bookmarkEnd w:id="18"/>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6</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6</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76489.00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6</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6</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6</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6</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6</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2020年12月8日15时00分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6</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2020年12月9</w:t>
      </w:r>
      <w:bookmarkStart w:id="25" w:name="_GoBack"/>
      <w:bookmarkEnd w:id="25"/>
      <w:r>
        <w:rPr>
          <w:rFonts w:hint="eastAsia" w:ascii="宋体" w:hAnsi="宋体" w:cs="Times New Roman"/>
          <w:kern w:val="2"/>
          <w:sz w:val="24"/>
          <w:szCs w:val="24"/>
          <w:highlight w:val="none"/>
          <w:lang w:val="en-US" w:eastAsia="zh-CN" w:bidi="ar-SA"/>
        </w:rPr>
        <w:t>日15时00分</w:t>
      </w:r>
      <w:r>
        <w:rPr>
          <w:rFonts w:hint="eastAsia" w:ascii="宋体" w:hAnsi="宋体"/>
          <w:sz w:val="24"/>
          <w:szCs w:val="24"/>
        </w:rPr>
        <w:t>。</w:t>
      </w:r>
    </w:p>
    <w:p>
      <w:pPr>
        <w:pStyle w:val="5"/>
        <w:rPr>
          <w:rFonts w:ascii="宋体" w:hAnsi="宋体"/>
        </w:rPr>
      </w:pPr>
      <w:bookmarkStart w:id="19" w:name="_Toc18184"/>
      <w:r>
        <w:rPr>
          <w:rFonts w:hint="eastAsia"/>
          <w:lang w:eastAsia="zh-CN"/>
        </w:rPr>
        <w:t>七</w:t>
      </w:r>
      <w:r>
        <w:rPr>
          <w:rFonts w:hint="eastAsia"/>
        </w:rPr>
        <w:t>、确定成交供应商</w:t>
      </w:r>
      <w:bookmarkEnd w:id="19"/>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7</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0" w:name="_Toc25174"/>
      <w:r>
        <w:rPr>
          <w:rFonts w:hint="eastAsia"/>
          <w:lang w:eastAsia="zh-CN"/>
        </w:rPr>
        <w:t>八</w:t>
      </w:r>
      <w:r>
        <w:rPr>
          <w:rFonts w:hint="eastAsia"/>
        </w:rPr>
        <w:t>、声明</w:t>
      </w:r>
      <w:bookmarkEnd w:id="20"/>
    </w:p>
    <w:p>
      <w:pPr>
        <w:snapToGrid w:val="0"/>
        <w:ind w:right="-58" w:firstLine="480" w:firstLineChars="200"/>
        <w:rPr>
          <w:rFonts w:ascii="宋体" w:hAnsi="宋体"/>
          <w:bCs/>
          <w:sz w:val="24"/>
        </w:rPr>
      </w:pPr>
      <w:r>
        <w:rPr>
          <w:rFonts w:hint="eastAsia" w:ascii="宋体" w:hAnsi="宋体"/>
          <w:bCs/>
          <w:sz w:val="24"/>
          <w:lang w:val="en-US" w:eastAsia="zh-CN"/>
        </w:rPr>
        <w:t>8</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8</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8</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1" w:name="_Toc11729"/>
      <w:r>
        <w:rPr>
          <w:rFonts w:hint="eastAsia"/>
          <w:lang w:eastAsia="zh-CN"/>
        </w:rPr>
        <w:t>九</w:t>
      </w:r>
      <w:r>
        <w:rPr>
          <w:rFonts w:hint="eastAsia"/>
        </w:rPr>
        <w:t>、发布公告的媒介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2" w:name="_Toc11551"/>
      <w:r>
        <w:rPr>
          <w:rFonts w:hint="eastAsia"/>
        </w:rPr>
        <w:t>十、联系方式</w:t>
      </w:r>
      <w:bookmarkEnd w:id="22"/>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3" w:name="_Hlk530683232"/>
      <w:bookmarkStart w:id="24" w:name="_Toc418502404"/>
      <w:r>
        <w:rPr>
          <w:rFonts w:hint="eastAsia" w:ascii="宋体" w:hAnsi="宋体"/>
          <w:bCs/>
          <w:sz w:val="24"/>
          <w:lang w:val="en-US" w:eastAsia="zh-CN"/>
        </w:rPr>
        <w:t>采 购 人：黑龙江省交投高速公路运营管理有限公司齐齐哈尔养护分公司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址：齐齐哈尔市</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人：刘金亮</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话：18686906789</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代理机构：黑龙江北部联盟控股集团股份有限公司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址：哈尔滨市香坊区香电街16号</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人：马女士</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lang w:val="en-US" w:eastAsia="zh-CN"/>
        </w:rPr>
        <w:t>电    话：0451-86970055</w:t>
      </w:r>
      <w:bookmarkEnd w:id="1"/>
      <w:bookmarkEnd w:id="2"/>
      <w:bookmarkEnd w:id="3"/>
      <w:bookmarkEnd w:id="4"/>
      <w:bookmarkEnd w:id="5"/>
      <w:bookmarkEnd w:id="6"/>
      <w:bookmarkEnd w:id="23"/>
      <w:bookmarkEnd w:id="24"/>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EE47C5"/>
    <w:rsid w:val="0EAF2BB4"/>
    <w:rsid w:val="0ED452BB"/>
    <w:rsid w:val="0F31425F"/>
    <w:rsid w:val="0F6415E1"/>
    <w:rsid w:val="10EA45B9"/>
    <w:rsid w:val="121E4F8B"/>
    <w:rsid w:val="12621615"/>
    <w:rsid w:val="12A40493"/>
    <w:rsid w:val="12D40CE1"/>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CF77D1"/>
    <w:rsid w:val="1E593CBF"/>
    <w:rsid w:val="1E643DF4"/>
    <w:rsid w:val="1F0C44A9"/>
    <w:rsid w:val="1F2567E1"/>
    <w:rsid w:val="20057CEF"/>
    <w:rsid w:val="20465AA4"/>
    <w:rsid w:val="22196FCD"/>
    <w:rsid w:val="224C670A"/>
    <w:rsid w:val="22CD3694"/>
    <w:rsid w:val="23216B2A"/>
    <w:rsid w:val="23C04B00"/>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D13566"/>
    <w:rsid w:val="3B666A69"/>
    <w:rsid w:val="3C3A22BF"/>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B558E"/>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1076FF2"/>
    <w:rsid w:val="511F2554"/>
    <w:rsid w:val="51312DFF"/>
    <w:rsid w:val="51C55C86"/>
    <w:rsid w:val="525C772A"/>
    <w:rsid w:val="530A04E8"/>
    <w:rsid w:val="531C70AD"/>
    <w:rsid w:val="53377FA9"/>
    <w:rsid w:val="5417608F"/>
    <w:rsid w:val="541F0E41"/>
    <w:rsid w:val="54501E1B"/>
    <w:rsid w:val="54B97243"/>
    <w:rsid w:val="556F065B"/>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艳萍</cp:lastModifiedBy>
  <dcterms:modified xsi:type="dcterms:W3CDTF">2020-12-07T04:41:26Z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