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36"/>
          <w:szCs w:val="44"/>
        </w:rPr>
      </w:pPr>
      <w:r>
        <w:rPr>
          <w:rFonts w:hint="eastAsia" w:asciiTheme="minorEastAsia" w:hAnsiTheme="minorEastAsia" w:cstheme="minorEastAsia"/>
          <w:b/>
          <w:bCs/>
          <w:sz w:val="36"/>
          <w:szCs w:val="44"/>
        </w:rPr>
        <w:t>烟台东方剑桥外国语高级中学</w:t>
      </w:r>
      <w:r>
        <w:rPr>
          <w:rFonts w:hint="eastAsia" w:asciiTheme="minorEastAsia" w:hAnsiTheme="minorEastAsia" w:cstheme="minorEastAsia"/>
          <w:b/>
          <w:bCs/>
          <w:sz w:val="36"/>
          <w:szCs w:val="44"/>
          <w:lang w:val="en-US" w:eastAsia="zh-CN"/>
        </w:rPr>
        <w:t>防水</w:t>
      </w:r>
      <w:r>
        <w:rPr>
          <w:rFonts w:hint="eastAsia" w:asciiTheme="minorEastAsia" w:hAnsiTheme="minorEastAsia" w:cstheme="minorEastAsia"/>
          <w:b/>
          <w:bCs/>
          <w:sz w:val="36"/>
          <w:szCs w:val="44"/>
        </w:rPr>
        <w:t>工程施工</w:t>
      </w:r>
    </w:p>
    <w:p>
      <w:pPr>
        <w:jc w:val="center"/>
        <w:rPr>
          <w:rFonts w:asciiTheme="minorEastAsia" w:hAnsiTheme="minorEastAsia" w:cstheme="minorEastAsia"/>
          <w:b/>
          <w:bCs/>
          <w:sz w:val="36"/>
          <w:szCs w:val="44"/>
        </w:rPr>
      </w:pPr>
      <w:r>
        <w:rPr>
          <w:rFonts w:hint="eastAsia" w:asciiTheme="minorEastAsia" w:hAnsiTheme="minorEastAsia" w:cstheme="minorEastAsia"/>
          <w:b/>
          <w:bCs/>
          <w:sz w:val="36"/>
          <w:szCs w:val="44"/>
        </w:rPr>
        <w:t>招标公告</w:t>
      </w:r>
    </w:p>
    <w:p>
      <w:pPr>
        <w:ind w:firstLine="560" w:firstLineChars="200"/>
        <w:rPr>
          <w:rFonts w:asciiTheme="minorEastAsia" w:hAnsiTheme="minorEastAsia" w:cstheme="minorEastAsia"/>
          <w:sz w:val="28"/>
          <w:szCs w:val="36"/>
        </w:rPr>
      </w:pPr>
    </w:p>
    <w:p>
      <w:pPr>
        <w:ind w:firstLine="560" w:firstLineChars="200"/>
        <w:rPr>
          <w:rFonts w:asciiTheme="minorEastAsia" w:hAnsiTheme="minorEastAsia" w:cstheme="minorEastAsia"/>
          <w:sz w:val="28"/>
          <w:szCs w:val="36"/>
        </w:rPr>
      </w:pPr>
      <w:r>
        <w:rPr>
          <w:rFonts w:hint="eastAsia" w:asciiTheme="minorEastAsia" w:hAnsiTheme="minorEastAsia" w:cstheme="minorEastAsia"/>
          <w:i w:val="0"/>
          <w:iCs w:val="0"/>
          <w:sz w:val="28"/>
          <w:szCs w:val="36"/>
          <w:u w:val="none"/>
        </w:rPr>
        <w:t>为满足烟台东方剑桥教育投资有限公司</w:t>
      </w:r>
      <w:r>
        <w:rPr>
          <w:rFonts w:hint="eastAsia" w:asciiTheme="minorEastAsia" w:hAnsiTheme="minorEastAsia" w:cstheme="minorEastAsia"/>
          <w:i w:val="0"/>
          <w:iCs w:val="0"/>
          <w:sz w:val="28"/>
          <w:szCs w:val="36"/>
          <w:u w:val="none"/>
          <w:lang w:val="en-US" w:eastAsia="zh-CN"/>
        </w:rPr>
        <w:t>建设的</w:t>
      </w:r>
      <w:r>
        <w:rPr>
          <w:rFonts w:hint="eastAsia" w:asciiTheme="minorEastAsia" w:hAnsiTheme="minorEastAsia" w:cstheme="minorEastAsia"/>
          <w:i w:val="0"/>
          <w:iCs w:val="0"/>
          <w:sz w:val="28"/>
          <w:szCs w:val="36"/>
          <w:u w:val="none"/>
        </w:rPr>
        <w:t>烟台东方剑桥外国语高级中学</w:t>
      </w:r>
      <w:r>
        <w:rPr>
          <w:rFonts w:hint="eastAsia" w:asciiTheme="minorEastAsia" w:hAnsiTheme="minorEastAsia" w:cstheme="minorEastAsia"/>
          <w:i w:val="0"/>
          <w:iCs w:val="0"/>
          <w:sz w:val="28"/>
          <w:szCs w:val="36"/>
          <w:u w:val="none"/>
          <w:lang w:val="en-US" w:eastAsia="zh-CN"/>
        </w:rPr>
        <w:t>建筑</w:t>
      </w:r>
      <w:r>
        <w:rPr>
          <w:rFonts w:hint="eastAsia" w:asciiTheme="minorEastAsia" w:hAnsiTheme="minorEastAsia" w:cstheme="minorEastAsia"/>
          <w:i w:val="0"/>
          <w:iCs w:val="0"/>
          <w:sz w:val="28"/>
          <w:szCs w:val="36"/>
          <w:u w:val="none"/>
        </w:rPr>
        <w:t>项目的生</w:t>
      </w:r>
      <w:r>
        <w:rPr>
          <w:rFonts w:hint="eastAsia" w:asciiTheme="minorEastAsia" w:hAnsiTheme="minorEastAsia" w:cstheme="minorEastAsia"/>
          <w:sz w:val="28"/>
          <w:szCs w:val="36"/>
        </w:rPr>
        <w:t>产需要，现就所需</w:t>
      </w:r>
      <w:r>
        <w:rPr>
          <w:rFonts w:hint="eastAsia" w:asciiTheme="minorEastAsia" w:hAnsiTheme="minorEastAsia" w:cstheme="minorEastAsia"/>
          <w:sz w:val="28"/>
          <w:szCs w:val="36"/>
          <w:u w:val="none"/>
        </w:rPr>
        <w:t>工程</w:t>
      </w:r>
      <w:r>
        <w:rPr>
          <w:rFonts w:hint="eastAsia" w:asciiTheme="minorEastAsia" w:hAnsiTheme="minorEastAsia" w:cstheme="minorEastAsia"/>
          <w:sz w:val="28"/>
          <w:szCs w:val="36"/>
          <w:u w:val="none"/>
          <w:lang w:val="en-US" w:eastAsia="zh-CN"/>
        </w:rPr>
        <w:t>施工</w:t>
      </w:r>
      <w:r>
        <w:rPr>
          <w:rFonts w:hint="eastAsia" w:asciiTheme="minorEastAsia" w:hAnsiTheme="minorEastAsia" w:cstheme="minorEastAsia"/>
          <w:sz w:val="28"/>
          <w:szCs w:val="36"/>
        </w:rPr>
        <w:t>进行招标，诚邀合格的投标人参与报名，具体要求如下：</w:t>
      </w:r>
    </w:p>
    <w:p>
      <w:pPr>
        <w:rPr>
          <w:rFonts w:asciiTheme="minorEastAsia" w:hAnsiTheme="minorEastAsia" w:cstheme="minorEastAsia"/>
          <w:sz w:val="28"/>
          <w:szCs w:val="36"/>
        </w:rPr>
      </w:pPr>
      <w:r>
        <w:rPr>
          <w:rFonts w:hint="eastAsia" w:asciiTheme="minorEastAsia" w:hAnsiTheme="minorEastAsia" w:cstheme="minorEastAsia"/>
          <w:b/>
          <w:bCs/>
          <w:sz w:val="28"/>
          <w:szCs w:val="36"/>
        </w:rPr>
        <w:t>一、基本情况</w:t>
      </w:r>
    </w:p>
    <w:p>
      <w:pPr>
        <w:rPr>
          <w:rFonts w:asciiTheme="minorEastAsia" w:hAnsiTheme="minorEastAsia" w:cstheme="minorEastAsia"/>
          <w:sz w:val="28"/>
          <w:szCs w:val="36"/>
        </w:rPr>
      </w:pPr>
      <w:r>
        <w:rPr>
          <w:rFonts w:hint="eastAsia" w:asciiTheme="minorEastAsia" w:hAnsiTheme="minorEastAsia" w:cstheme="minorEastAsia"/>
          <w:sz w:val="28"/>
          <w:szCs w:val="36"/>
        </w:rPr>
        <w:t>1、招标组织：</w:t>
      </w:r>
      <w:r>
        <w:rPr>
          <w:rFonts w:hint="eastAsia" w:asciiTheme="minorEastAsia" w:hAnsiTheme="minorEastAsia" w:cstheme="minorEastAsia"/>
          <w:sz w:val="28"/>
          <w:szCs w:val="36"/>
          <w:u w:val="single"/>
        </w:rPr>
        <w:t>烟台东方剑桥教育投资有限公司</w:t>
      </w:r>
    </w:p>
    <w:p>
      <w:pPr>
        <w:rPr>
          <w:rFonts w:asciiTheme="minorEastAsia" w:hAnsiTheme="minorEastAsia" w:cstheme="minorEastAsia"/>
          <w:sz w:val="28"/>
          <w:szCs w:val="36"/>
        </w:rPr>
      </w:pPr>
      <w:r>
        <w:rPr>
          <w:rFonts w:hint="eastAsia" w:asciiTheme="minorEastAsia" w:hAnsiTheme="minorEastAsia" w:cstheme="minorEastAsia"/>
          <w:sz w:val="28"/>
          <w:szCs w:val="36"/>
        </w:rPr>
        <w:t>2、招标项目：</w:t>
      </w:r>
      <w:r>
        <w:rPr>
          <w:rFonts w:hint="eastAsia" w:asciiTheme="minorEastAsia" w:hAnsiTheme="minorEastAsia" w:cstheme="minorEastAsia"/>
          <w:sz w:val="28"/>
          <w:szCs w:val="36"/>
          <w:u w:val="single"/>
        </w:rPr>
        <w:t>烟台东方剑桥外国语高级中学</w:t>
      </w:r>
      <w:r>
        <w:rPr>
          <w:rFonts w:hint="eastAsia" w:asciiTheme="minorEastAsia" w:hAnsiTheme="minorEastAsia" w:cstheme="minorEastAsia"/>
          <w:sz w:val="28"/>
          <w:szCs w:val="36"/>
        </w:rPr>
        <w:t>项目</w:t>
      </w:r>
    </w:p>
    <w:p>
      <w:pPr>
        <w:ind w:left="280" w:hanging="280" w:hangingChars="100"/>
        <w:rPr>
          <w:rFonts w:asciiTheme="minorEastAsia" w:hAnsiTheme="minorEastAsia" w:cstheme="minorEastAsia"/>
          <w:sz w:val="28"/>
          <w:szCs w:val="36"/>
        </w:rPr>
      </w:pPr>
      <w:r>
        <w:rPr>
          <w:rFonts w:hint="eastAsia" w:asciiTheme="minorEastAsia" w:hAnsiTheme="minorEastAsia" w:cstheme="minorEastAsia"/>
          <w:sz w:val="28"/>
          <w:szCs w:val="36"/>
        </w:rPr>
        <w:t>3、招标内容：</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eastAsia="zh-CN"/>
        </w:rPr>
        <w:t>防水</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工程</w:t>
      </w:r>
    </w:p>
    <w:p>
      <w:pPr>
        <w:ind w:left="280" w:hanging="280" w:hangingChars="100"/>
        <w:rPr>
          <w:rFonts w:asciiTheme="minorEastAsia" w:hAnsiTheme="minorEastAsia" w:cstheme="minorEastAsia"/>
          <w:sz w:val="28"/>
          <w:szCs w:val="36"/>
        </w:rPr>
      </w:pPr>
      <w:r>
        <w:rPr>
          <w:rFonts w:hint="eastAsia" w:asciiTheme="minorEastAsia" w:hAnsiTheme="minorEastAsia" w:cstheme="minorEastAsia"/>
          <w:sz w:val="28"/>
          <w:szCs w:val="36"/>
        </w:rPr>
        <w:t>4、招标数量：见招标文件</w:t>
      </w:r>
    </w:p>
    <w:p>
      <w:pPr>
        <w:ind w:left="280" w:hanging="280" w:hangingChars="100"/>
        <w:rPr>
          <w:rFonts w:asciiTheme="minorEastAsia" w:hAnsiTheme="minorEastAsia" w:cstheme="minorEastAsia"/>
          <w:sz w:val="28"/>
          <w:szCs w:val="36"/>
        </w:rPr>
      </w:pPr>
      <w:r>
        <w:rPr>
          <w:rFonts w:hint="eastAsia" w:asciiTheme="minorEastAsia" w:hAnsiTheme="minorEastAsia" w:cstheme="minorEastAsia"/>
          <w:sz w:val="28"/>
          <w:szCs w:val="36"/>
        </w:rPr>
        <w:t>5、项目</w:t>
      </w:r>
      <w:r>
        <w:rPr>
          <w:rFonts w:hint="eastAsia" w:asciiTheme="minorEastAsia" w:hAnsiTheme="minorEastAsia" w:cstheme="minorEastAsia"/>
          <w:sz w:val="28"/>
          <w:szCs w:val="36"/>
          <w:lang w:val="en-US" w:eastAsia="zh-CN"/>
        </w:rPr>
        <w:t>地址</w:t>
      </w:r>
      <w:r>
        <w:rPr>
          <w:rFonts w:hint="eastAsia" w:asciiTheme="minorEastAsia" w:hAnsiTheme="minorEastAsia" w:cstheme="minorEastAsia"/>
          <w:sz w:val="28"/>
          <w:szCs w:val="36"/>
        </w:rPr>
        <w:t>：福山区河滨南路以西，聚福路以东，汽车工程职业学院以南。</w:t>
      </w: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二、投标人资格要求</w:t>
      </w:r>
    </w:p>
    <w:p>
      <w:pPr>
        <w:rPr>
          <w:rFonts w:asciiTheme="minorEastAsia" w:hAnsiTheme="minorEastAsia" w:cstheme="minorEastAsia"/>
          <w:sz w:val="28"/>
          <w:szCs w:val="36"/>
        </w:rPr>
      </w:pPr>
      <w:r>
        <w:rPr>
          <w:rFonts w:hint="eastAsia" w:asciiTheme="minorEastAsia" w:hAnsiTheme="minorEastAsia" w:cstheme="minorEastAsia"/>
          <w:sz w:val="28"/>
          <w:szCs w:val="36"/>
        </w:rPr>
        <w:t>1.投标人必须为合法注册的独立法人，具备有效的营业执照、安全生产许可证、基本账户开户许可证、近三年财务审计报告（2017年-2019年）、资信证明，本次招标要求潜在投标人须应具备建设行政主管部门核发的弱电施工程专业承包贰级及以上资质，没有被建设行政主管部门限制投标或从业，并在人员、设备、资金等方面具有相应的履约能力。     </w:t>
      </w:r>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2</w:t>
      </w:r>
      <w:r>
        <w:rPr>
          <w:rFonts w:hint="eastAsia" w:asciiTheme="minorEastAsia" w:hAnsiTheme="minorEastAsia" w:cstheme="minorEastAsia"/>
          <w:sz w:val="28"/>
          <w:szCs w:val="36"/>
        </w:rPr>
        <w:t>.在平安城科产业互联网平台平台注册的合格供应商；</w:t>
      </w:r>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3</w:t>
      </w:r>
      <w:r>
        <w:rPr>
          <w:rFonts w:hint="eastAsia" w:asciiTheme="minorEastAsia" w:hAnsiTheme="minorEastAsia" w:cstheme="minorEastAsia"/>
          <w:sz w:val="28"/>
          <w:szCs w:val="36"/>
        </w:rPr>
        <w:t>.投标人具备法律法规规定的其它条件和良好的社会信誉，在经营活动中没有违法违规记录；</w:t>
      </w:r>
    </w:p>
    <w:p>
      <w:pPr>
        <w:rPr>
          <w:rFonts w:asciiTheme="minorEastAsia" w:hAnsiTheme="minorEastAsia" w:cstheme="minorEastAsia"/>
          <w:sz w:val="28"/>
          <w:szCs w:val="36"/>
        </w:rPr>
      </w:pPr>
      <w:r>
        <w:rPr>
          <w:rFonts w:hint="eastAsia" w:asciiTheme="minorEastAsia" w:hAnsiTheme="minorEastAsia" w:cstheme="minorEastAsia"/>
          <w:sz w:val="28"/>
          <w:szCs w:val="36"/>
          <w:lang w:val="en-US" w:eastAsia="zh-CN"/>
        </w:rPr>
        <w:t>4</w:t>
      </w:r>
      <w:r>
        <w:rPr>
          <w:rFonts w:hint="eastAsia" w:asciiTheme="minorEastAsia" w:hAnsiTheme="minorEastAsia" w:cstheme="minorEastAsia"/>
          <w:sz w:val="28"/>
          <w:szCs w:val="36"/>
        </w:rPr>
        <w:t>.投标人拟投标产品必须通过国家质量监督管理部门检测，且检测报告及相应的强制认证证书有效；</w:t>
      </w:r>
    </w:p>
    <w:p>
      <w:pPr>
        <w:rPr>
          <w:rFonts w:hint="eastAsia" w:asciiTheme="minorEastAsia" w:hAnsiTheme="minorEastAsia" w:cstheme="minorEastAsia"/>
          <w:sz w:val="28"/>
          <w:szCs w:val="36"/>
        </w:rPr>
      </w:pPr>
      <w:r>
        <w:rPr>
          <w:rFonts w:hint="eastAsia" w:asciiTheme="minorEastAsia" w:hAnsiTheme="minorEastAsia" w:cstheme="minorEastAsia"/>
          <w:sz w:val="28"/>
          <w:szCs w:val="36"/>
          <w:lang w:val="en-US" w:eastAsia="zh-CN"/>
        </w:rPr>
        <w:t>5</w:t>
      </w:r>
      <w:r>
        <w:rPr>
          <w:rFonts w:hint="eastAsia" w:asciiTheme="minorEastAsia" w:hAnsiTheme="minorEastAsia" w:cstheme="minorEastAsia"/>
          <w:sz w:val="28"/>
          <w:szCs w:val="36"/>
        </w:rPr>
        <w:t>.具有良好的商业信誉和健全的财务会计制度；</w:t>
      </w:r>
    </w:p>
    <w:p>
      <w:pPr>
        <w:rPr>
          <w:rFonts w:hint="eastAsia"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6.本次招标不接受联合体投标；</w:t>
      </w:r>
    </w:p>
    <w:p>
      <w:pPr>
        <w:rPr>
          <w:rFonts w:asciiTheme="minorEastAsia" w:hAnsiTheme="minorEastAsia" w:cstheme="minorEastAsia"/>
          <w:b/>
          <w:bCs/>
          <w:sz w:val="28"/>
          <w:szCs w:val="36"/>
        </w:rPr>
      </w:pPr>
      <w:r>
        <w:rPr>
          <w:rFonts w:hint="eastAsia" w:asciiTheme="minorEastAsia" w:hAnsiTheme="minorEastAsia" w:cstheme="minorEastAsia"/>
          <w:b/>
          <w:bCs/>
          <w:sz w:val="28"/>
          <w:szCs w:val="36"/>
        </w:rPr>
        <w:t>三、投标报名</w:t>
      </w:r>
    </w:p>
    <w:p>
      <w:pPr>
        <w:rPr>
          <w:rFonts w:asciiTheme="minorEastAsia" w:hAnsiTheme="minorEastAsia" w:cstheme="minorEastAsia"/>
          <w:sz w:val="28"/>
          <w:szCs w:val="36"/>
        </w:rPr>
      </w:pPr>
      <w:r>
        <w:rPr>
          <w:rFonts w:hint="eastAsia" w:asciiTheme="minorEastAsia" w:hAnsiTheme="minorEastAsia" w:cstheme="minorEastAsia"/>
          <w:sz w:val="28"/>
          <w:szCs w:val="36"/>
        </w:rPr>
        <w:t>1、报名时间：截止</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val="en-US" w:eastAsia="zh-CN"/>
        </w:rPr>
        <w:t>2020</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年</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val="en-US" w:eastAsia="zh-CN"/>
        </w:rPr>
        <w:t xml:space="preserve">08 </w:t>
      </w:r>
      <w:r>
        <w:rPr>
          <w:rFonts w:hint="eastAsia" w:asciiTheme="minorEastAsia" w:hAnsiTheme="minorEastAsia" w:cstheme="minorEastAsia"/>
          <w:sz w:val="28"/>
          <w:szCs w:val="36"/>
        </w:rPr>
        <w:t>月</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val="en-US" w:eastAsia="zh-CN"/>
        </w:rPr>
        <w:t xml:space="preserve">15 </w:t>
      </w:r>
      <w:r>
        <w:rPr>
          <w:rFonts w:hint="eastAsia" w:asciiTheme="minorEastAsia" w:hAnsiTheme="minorEastAsia" w:cstheme="minorEastAsia"/>
          <w:sz w:val="28"/>
          <w:szCs w:val="36"/>
        </w:rPr>
        <w:t>日</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u w:val="single"/>
          <w:lang w:val="en-US" w:eastAsia="zh-CN"/>
        </w:rPr>
        <w:t>18</w:t>
      </w:r>
      <w:r>
        <w:rPr>
          <w:rFonts w:hint="eastAsia" w:asciiTheme="minorEastAsia" w:hAnsiTheme="minorEastAsia" w:cstheme="minorEastAsia"/>
          <w:sz w:val="28"/>
          <w:szCs w:val="36"/>
          <w:u w:val="single"/>
        </w:rPr>
        <w:t xml:space="preserve"> </w:t>
      </w:r>
      <w:r>
        <w:rPr>
          <w:rFonts w:hint="eastAsia" w:asciiTheme="minorEastAsia" w:hAnsiTheme="minorEastAsia" w:cstheme="minorEastAsia"/>
          <w:sz w:val="28"/>
          <w:szCs w:val="36"/>
        </w:rPr>
        <w:t>时，逾期不再接受投标单位的报名。</w:t>
      </w:r>
    </w:p>
    <w:p>
      <w:pPr>
        <w:rPr>
          <w:rFonts w:asciiTheme="minorEastAsia" w:hAnsiTheme="minorEastAsia" w:cstheme="minorEastAsia"/>
          <w:sz w:val="28"/>
          <w:szCs w:val="36"/>
        </w:rPr>
      </w:pPr>
      <w:r>
        <w:rPr>
          <w:rFonts w:hint="eastAsia" w:asciiTheme="minorEastAsia" w:hAnsiTheme="minorEastAsia" w:cstheme="minorEastAsia"/>
          <w:sz w:val="28"/>
          <w:szCs w:val="36"/>
        </w:rPr>
        <w:t>2、报名方式：采取网上报名方式，通过“平安城科产业互联网平台”平台进行报名（网址</w:t>
      </w:r>
      <w:r>
        <w:fldChar w:fldCharType="begin"/>
      </w:r>
      <w:r>
        <w:instrText xml:space="preserve"> HYPERLINK "https://www.pauct.com/" </w:instrText>
      </w:r>
      <w:r>
        <w:fldChar w:fldCharType="separate"/>
      </w:r>
      <w:r>
        <w:rPr>
          <w:rStyle w:val="9"/>
          <w:rFonts w:ascii="宋体" w:hAnsi="宋体" w:eastAsia="宋体" w:cs="宋体"/>
          <w:color w:val="auto"/>
          <w:sz w:val="24"/>
        </w:rPr>
        <w:t>https://www.pauct.com/</w:t>
      </w:r>
      <w:r>
        <w:rPr>
          <w:rStyle w:val="9"/>
          <w:rFonts w:ascii="宋体" w:hAnsi="宋体" w:eastAsia="宋体" w:cs="宋体"/>
          <w:color w:val="auto"/>
          <w:sz w:val="24"/>
        </w:rPr>
        <w:fldChar w:fldCharType="end"/>
      </w:r>
      <w:r>
        <w:rPr>
          <w:rFonts w:hint="eastAsia" w:asciiTheme="minorEastAsia" w:hAnsiTheme="minorEastAsia" w:cstheme="minorEastAsia"/>
          <w:sz w:val="28"/>
          <w:szCs w:val="36"/>
        </w:rPr>
        <w:t>），不接受其他方式报名。说明：</w:t>
      </w:r>
    </w:p>
    <w:p>
      <w:pPr>
        <w:rPr>
          <w:rFonts w:asciiTheme="minorEastAsia" w:hAnsiTheme="minorEastAsia" w:cstheme="minorEastAsia"/>
          <w:sz w:val="28"/>
          <w:szCs w:val="36"/>
        </w:rPr>
      </w:pPr>
      <w:r>
        <w:rPr>
          <w:rFonts w:hint="eastAsia" w:asciiTheme="minorEastAsia" w:hAnsiTheme="minorEastAsia" w:cstheme="minorEastAsia"/>
          <w:sz w:val="28"/>
          <w:szCs w:val="36"/>
        </w:rPr>
        <w:t>①已在“平安城科产业互联网平台”完成正式供应商注册的投标人，直接登录“平安城科产业互联网平台”（网址</w:t>
      </w:r>
      <w:r>
        <w:fldChar w:fldCharType="begin"/>
      </w:r>
      <w:r>
        <w:instrText xml:space="preserve"> HYPERLINK "https://www.pauct.com/" </w:instrText>
      </w:r>
      <w:r>
        <w:fldChar w:fldCharType="separate"/>
      </w:r>
      <w:r>
        <w:rPr>
          <w:rStyle w:val="9"/>
          <w:rFonts w:ascii="宋体" w:hAnsi="宋体" w:eastAsia="宋体" w:cs="宋体"/>
          <w:color w:val="auto"/>
          <w:sz w:val="24"/>
        </w:rPr>
        <w:t>https://www.pauct.com/</w:t>
      </w:r>
      <w:r>
        <w:rPr>
          <w:rStyle w:val="9"/>
          <w:rFonts w:ascii="宋体" w:hAnsi="宋体" w:eastAsia="宋体" w:cs="宋体"/>
          <w:color w:val="auto"/>
          <w:sz w:val="24"/>
        </w:rPr>
        <w:fldChar w:fldCharType="end"/>
      </w:r>
      <w:r>
        <w:rPr>
          <w:rFonts w:hint="eastAsia" w:asciiTheme="minorEastAsia" w:hAnsiTheme="minorEastAsia" w:cstheme="minorEastAsia"/>
          <w:sz w:val="28"/>
          <w:szCs w:val="36"/>
        </w:rPr>
        <w:t>）输入用户名和密码，成功登录后签收招标公告并点击报名；</w:t>
      </w:r>
    </w:p>
    <w:p>
      <w:pPr>
        <w:rPr>
          <w:rFonts w:asciiTheme="minorEastAsia" w:hAnsiTheme="minorEastAsia" w:cstheme="minorEastAsia"/>
          <w:sz w:val="28"/>
          <w:szCs w:val="36"/>
        </w:rPr>
      </w:pPr>
      <w:r>
        <w:rPr>
          <w:rFonts w:hint="eastAsia" w:asciiTheme="minorEastAsia" w:hAnsiTheme="minorEastAsia" w:cstheme="minorEastAsia"/>
          <w:sz w:val="28"/>
          <w:szCs w:val="36"/>
        </w:rPr>
        <w:t>②未在“平安城科产业互联网平台”注册的投标人，需先登录“平安城科产业互联网平台”（网址</w:t>
      </w:r>
      <w:r>
        <w:fldChar w:fldCharType="begin"/>
      </w:r>
      <w:r>
        <w:instrText xml:space="preserve"> HYPERLINK "https://www.pauct.com/" </w:instrText>
      </w:r>
      <w:r>
        <w:fldChar w:fldCharType="separate"/>
      </w:r>
      <w:r>
        <w:rPr>
          <w:rStyle w:val="9"/>
          <w:rFonts w:ascii="宋体" w:hAnsi="宋体" w:eastAsia="宋体" w:cs="宋体"/>
          <w:color w:val="auto"/>
          <w:sz w:val="24"/>
        </w:rPr>
        <w:t>https://www.pauct.com/</w:t>
      </w:r>
      <w:r>
        <w:rPr>
          <w:rStyle w:val="9"/>
          <w:rFonts w:ascii="宋体" w:hAnsi="宋体" w:eastAsia="宋体" w:cs="宋体"/>
          <w:color w:val="auto"/>
          <w:sz w:val="24"/>
        </w:rPr>
        <w:fldChar w:fldCharType="end"/>
      </w:r>
      <w:r>
        <w:rPr>
          <w:rFonts w:hint="eastAsia" w:asciiTheme="minorEastAsia" w:hAnsiTheme="minorEastAsia" w:cstheme="minorEastAsia"/>
          <w:sz w:val="28"/>
          <w:szCs w:val="36"/>
        </w:rPr>
        <w:t>）网页注册成功后，再行报名。</w:t>
      </w:r>
    </w:p>
    <w:p>
      <w:pPr>
        <w:spacing w:line="500" w:lineRule="exact"/>
        <w:ind w:firstLine="470" w:firstLineChars="196"/>
        <w:rPr>
          <w:rFonts w:hint="eastAsia" w:ascii="宋体" w:hAnsi="宋体"/>
          <w:sz w:val="24"/>
          <w:szCs w:val="22"/>
          <w:lang w:val="en-US" w:eastAsia="zh-CN"/>
        </w:rPr>
      </w:pPr>
      <w:r>
        <w:rPr>
          <w:rFonts w:hint="eastAsia" w:ascii="宋体" w:hAnsi="宋体"/>
          <w:sz w:val="24"/>
          <w:szCs w:val="22"/>
          <w:lang w:val="en-US" w:eastAsia="zh-CN"/>
        </w:rPr>
        <w:t>因投标人均为平安城科平台注册用户，</w:t>
      </w:r>
      <w:r>
        <w:rPr>
          <w:rFonts w:hint="eastAsia" w:ascii="宋体" w:hAnsi="宋体"/>
          <w:sz w:val="24"/>
          <w:szCs w:val="22"/>
        </w:rPr>
        <w:t>投标人</w:t>
      </w:r>
      <w:r>
        <w:rPr>
          <w:rFonts w:hint="eastAsia" w:ascii="宋体" w:hAnsi="宋体"/>
          <w:sz w:val="24"/>
          <w:szCs w:val="22"/>
          <w:lang w:val="en-US" w:eastAsia="zh-CN"/>
        </w:rPr>
        <w:t>无需缴纳投标保证金；</w:t>
      </w:r>
    </w:p>
    <w:p>
      <w:pPr>
        <w:rPr>
          <w:rFonts w:asciiTheme="minorEastAsia" w:hAnsiTheme="minorEastAsia" w:cstheme="minorEastAsia"/>
          <w:b/>
          <w:bCs/>
          <w:sz w:val="28"/>
          <w:szCs w:val="36"/>
        </w:rPr>
      </w:pPr>
      <w:r>
        <w:rPr>
          <w:rFonts w:hint="eastAsia" w:asciiTheme="minorEastAsia" w:hAnsiTheme="minorEastAsia" w:cstheme="minorEastAsia"/>
          <w:b/>
          <w:bCs/>
          <w:sz w:val="28"/>
          <w:szCs w:val="36"/>
          <w:lang w:val="en-US" w:eastAsia="zh-CN"/>
        </w:rPr>
        <w:t>四</w:t>
      </w:r>
      <w:r>
        <w:rPr>
          <w:rFonts w:hint="eastAsia" w:asciiTheme="minorEastAsia" w:hAnsiTheme="minorEastAsia" w:cstheme="minorEastAsia"/>
          <w:b/>
          <w:bCs/>
          <w:sz w:val="28"/>
          <w:szCs w:val="36"/>
        </w:rPr>
        <w:t>、计划开标时间、地点：</w:t>
      </w:r>
    </w:p>
    <w:p>
      <w:pPr>
        <w:rPr>
          <w:rFonts w:hint="eastAsia" w:asciiTheme="minorEastAsia" w:hAnsiTheme="minorEastAsia" w:cstheme="minorEastAsia"/>
          <w:sz w:val="28"/>
          <w:szCs w:val="36"/>
          <w:lang w:val="en-US" w:eastAsia="zh-CN"/>
        </w:rPr>
      </w:pPr>
      <w:r>
        <w:rPr>
          <w:rFonts w:hint="eastAsia" w:asciiTheme="minorEastAsia" w:hAnsiTheme="minorEastAsia" w:cstheme="minorEastAsia"/>
          <w:sz w:val="28"/>
          <w:szCs w:val="36"/>
        </w:rPr>
        <w:t>1、开标时间:</w:t>
      </w:r>
      <w:r>
        <w:rPr>
          <w:rFonts w:hint="eastAsia" w:asciiTheme="minorEastAsia" w:hAnsiTheme="minorEastAsia" w:cstheme="minorEastAsia"/>
          <w:sz w:val="28"/>
          <w:szCs w:val="36"/>
          <w:lang w:val="en-US" w:eastAsia="zh-CN"/>
        </w:rPr>
        <w:t>2020年8月20日</w:t>
      </w:r>
    </w:p>
    <w:p>
      <w:pPr>
        <w:rPr>
          <w:rFonts w:hint="eastAsia" w:asciiTheme="minorEastAsia" w:hAnsiTheme="minorEastAsia" w:eastAsiaTheme="minorEastAsia" w:cstheme="minorEastAsia"/>
          <w:sz w:val="28"/>
          <w:szCs w:val="36"/>
          <w:lang w:val="en-US" w:eastAsia="zh-CN"/>
        </w:rPr>
      </w:pPr>
      <w:r>
        <w:rPr>
          <w:rFonts w:hint="eastAsia" w:asciiTheme="minorEastAsia" w:hAnsiTheme="minorEastAsia" w:cstheme="minorEastAsia"/>
          <w:sz w:val="28"/>
          <w:szCs w:val="36"/>
        </w:rPr>
        <w:t>联系人：</w:t>
      </w:r>
      <w:r>
        <w:rPr>
          <w:rFonts w:hint="eastAsia" w:asciiTheme="minorEastAsia" w:hAnsiTheme="minorEastAsia" w:cstheme="minorEastAsia"/>
          <w:sz w:val="28"/>
          <w:szCs w:val="36"/>
          <w:lang w:val="en-US" w:eastAsia="zh-CN"/>
        </w:rPr>
        <w:t>卢正亮</w:t>
      </w:r>
    </w:p>
    <w:p>
      <w:pPr>
        <w:rPr>
          <w:rFonts w:asciiTheme="minorEastAsia" w:hAnsiTheme="minorEastAsia" w:cstheme="minorEastAsia"/>
          <w:sz w:val="28"/>
          <w:szCs w:val="36"/>
        </w:rPr>
      </w:pPr>
      <w:r>
        <w:rPr>
          <w:rFonts w:hint="eastAsia" w:asciiTheme="minorEastAsia" w:hAnsiTheme="minorEastAsia" w:cstheme="minorEastAsia"/>
          <w:sz w:val="28"/>
          <w:szCs w:val="36"/>
        </w:rPr>
        <w:t>联系电话：</w:t>
      </w:r>
      <w:r>
        <w:rPr>
          <w:rFonts w:hint="eastAsia" w:asciiTheme="minorEastAsia" w:hAnsiTheme="minorEastAsia" w:cstheme="minorEastAsia"/>
          <w:sz w:val="28"/>
          <w:szCs w:val="36"/>
          <w:lang w:val="en-US" w:eastAsia="zh-CN"/>
        </w:rPr>
        <w:t>18618140664</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B3F74"/>
    <w:rsid w:val="000C6851"/>
    <w:rsid w:val="00356B1A"/>
    <w:rsid w:val="00495F4C"/>
    <w:rsid w:val="005C3CBF"/>
    <w:rsid w:val="005E2080"/>
    <w:rsid w:val="00BE138C"/>
    <w:rsid w:val="00ED6103"/>
    <w:rsid w:val="00F60E3D"/>
    <w:rsid w:val="05312951"/>
    <w:rsid w:val="0A2C4138"/>
    <w:rsid w:val="11D31402"/>
    <w:rsid w:val="2AD237D0"/>
    <w:rsid w:val="34041051"/>
    <w:rsid w:val="3699150B"/>
    <w:rsid w:val="39577ED0"/>
    <w:rsid w:val="41DA54E9"/>
    <w:rsid w:val="459A32DB"/>
    <w:rsid w:val="597973CA"/>
    <w:rsid w:val="6343007C"/>
    <w:rsid w:val="635D299E"/>
    <w:rsid w:val="72A50BFE"/>
    <w:rsid w:val="743B3F74"/>
    <w:rsid w:val="76EA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rFonts w:cs="Times New Roman"/>
      <w:kern w:val="0"/>
      <w:sz w:val="24"/>
    </w:rPr>
  </w:style>
  <w:style w:type="character" w:styleId="9">
    <w:name w:val="Hyperlink"/>
    <w:basedOn w:val="8"/>
    <w:unhideWhenUsed/>
    <w:qFormat/>
    <w:uiPriority w:val="99"/>
    <w:rPr>
      <w:color w:val="0000FF"/>
      <w:u w:val="single"/>
    </w:rPr>
  </w:style>
  <w:style w:type="character" w:styleId="10">
    <w:name w:val="annotation reference"/>
    <w:basedOn w:val="8"/>
    <w:qFormat/>
    <w:uiPriority w:val="0"/>
    <w:rPr>
      <w:sz w:val="21"/>
      <w:szCs w:val="21"/>
    </w:r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批注框文本 字符"/>
    <w:basedOn w:val="8"/>
    <w:link w:val="4"/>
    <w:qFormat/>
    <w:uiPriority w:val="0"/>
    <w:rPr>
      <w:rFonts w:asciiTheme="minorHAnsi" w:hAnsiTheme="minorHAnsi" w:eastAsiaTheme="minorEastAsia" w:cstheme="minorBidi"/>
      <w:kern w:val="2"/>
      <w:sz w:val="18"/>
      <w:szCs w:val="18"/>
    </w:rPr>
  </w:style>
  <w:style w:type="character" w:customStyle="1" w:styleId="16">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2"/>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1167</Characters>
  <Lines>9</Lines>
  <Paragraphs>2</Paragraphs>
  <TotalTime>0</TotalTime>
  <ScaleCrop>false</ScaleCrop>
  <LinksUpToDate>false</LinksUpToDate>
  <CharactersWithSpaces>1369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2020-04-29T03:26:00Z</dcterms:created>
  <dc:creator>桐桐号@赖</dc:creator>
  <cp:lastModifiedBy>LZL</cp:lastModifiedBy>
  <dcterms:modified xsi:type="dcterms:W3CDTF">2020-08-12T01:36:31Z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