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sz w:val="44"/>
          <w:szCs w:val="44"/>
        </w:rPr>
      </w:pPr>
    </w:p>
    <w:p>
      <w:pPr>
        <w:pStyle w:val="2"/>
      </w:pPr>
    </w:p>
    <w:p>
      <w:pPr>
        <w:autoSpaceDE w:val="0"/>
        <w:autoSpaceDN w:val="0"/>
        <w:adjustRightInd w:val="0"/>
        <w:jc w:val="center"/>
        <w:rPr>
          <w:rFonts w:ascii="宋体" w:hAnsi="宋体"/>
          <w:b/>
          <w:sz w:val="44"/>
          <w:szCs w:val="44"/>
        </w:rPr>
      </w:pPr>
      <w:r>
        <w:rPr>
          <w:rFonts w:hint="eastAsia" w:ascii="宋体" w:hAnsi="宋体"/>
          <w:b/>
          <w:sz w:val="44"/>
          <w:szCs w:val="44"/>
        </w:rPr>
        <w:t>黑龙江省中心联网收费系统UPS升级</w:t>
      </w:r>
    </w:p>
    <w:p>
      <w:pPr>
        <w:autoSpaceDE w:val="0"/>
        <w:autoSpaceDN w:val="0"/>
        <w:adjustRightInd w:val="0"/>
        <w:jc w:val="center"/>
        <w:rPr>
          <w:rFonts w:ascii="宋体" w:hAnsi="宋体"/>
          <w:b/>
          <w:sz w:val="44"/>
          <w:szCs w:val="44"/>
        </w:rPr>
      </w:pPr>
      <w:r>
        <w:rPr>
          <w:rFonts w:hint="eastAsia" w:ascii="宋体" w:hAnsi="宋体"/>
          <w:b/>
          <w:sz w:val="44"/>
          <w:szCs w:val="44"/>
        </w:rPr>
        <w:t>维修改造项目</w:t>
      </w:r>
    </w:p>
    <w:p>
      <w:pPr>
        <w:pStyle w:val="2"/>
        <w:rPr>
          <w:rFonts w:ascii="宋体" w:hAnsi="宋体"/>
          <w:b/>
          <w:sz w:val="44"/>
          <w:szCs w:val="44"/>
        </w:rPr>
      </w:pPr>
    </w:p>
    <w:p/>
    <w:p>
      <w:pPr>
        <w:pStyle w:val="2"/>
      </w:pPr>
    </w:p>
    <w:p>
      <w:pPr>
        <w:autoSpaceDE w:val="0"/>
        <w:autoSpaceDN w:val="0"/>
        <w:adjustRightInd w:val="0"/>
        <w:spacing w:line="240" w:lineRule="auto"/>
        <w:jc w:val="center"/>
        <w:rPr>
          <w:rFonts w:ascii="宋体" w:hAnsi="宋体"/>
          <w:b/>
          <w:szCs w:val="21"/>
        </w:rPr>
      </w:pPr>
      <w:r>
        <w:rPr>
          <w:rFonts w:hint="eastAsia" w:ascii="宋体" w:hAnsi="宋体"/>
          <w:b/>
          <w:sz w:val="84"/>
          <w:szCs w:val="84"/>
        </w:rPr>
        <w:t>采 购 公 告</w:t>
      </w:r>
    </w:p>
    <w:p>
      <w:pPr>
        <w:jc w:val="center"/>
        <w:rPr>
          <w:rFonts w:ascii="宋体" w:hAnsi="宋体"/>
          <w:b/>
          <w:sz w:val="32"/>
          <w:szCs w:val="32"/>
        </w:rPr>
      </w:pPr>
    </w:p>
    <w:p>
      <w:pPr>
        <w:jc w:val="center"/>
        <w:rPr>
          <w:rFonts w:ascii="宋体" w:hAnsi="宋体"/>
          <w:b/>
          <w:sz w:val="32"/>
          <w:szCs w:val="32"/>
        </w:rPr>
      </w:pPr>
      <w:r>
        <w:rPr>
          <w:rFonts w:hint="eastAsia" w:ascii="宋体" w:hAnsi="宋体"/>
          <w:b/>
          <w:sz w:val="32"/>
          <w:szCs w:val="32"/>
        </w:rPr>
        <w:t>项目编号：FYZB-2021-08109</w:t>
      </w:r>
    </w:p>
    <w:p>
      <w:pPr>
        <w:jc w:val="center"/>
        <w:rPr>
          <w:rFonts w:ascii="宋体" w:hAnsi="宋体"/>
          <w:b/>
          <w:sz w:val="32"/>
          <w:szCs w:val="32"/>
        </w:rPr>
      </w:pPr>
    </w:p>
    <w:p>
      <w:pPr>
        <w:rPr>
          <w:rFonts w:ascii="宋体" w:hAnsi="宋体" w:cs="Arial"/>
          <w:b/>
          <w:sz w:val="32"/>
          <w:szCs w:val="32"/>
        </w:rPr>
      </w:pPr>
    </w:p>
    <w:p>
      <w:pPr>
        <w:rPr>
          <w:rFonts w:ascii="宋体" w:hAnsi="宋体" w:cs="Arial"/>
          <w:b/>
          <w:sz w:val="32"/>
          <w:szCs w:val="32"/>
        </w:rPr>
      </w:pPr>
    </w:p>
    <w:p>
      <w:pPr>
        <w:pStyle w:val="2"/>
      </w:pPr>
    </w:p>
    <w:p/>
    <w:p>
      <w:pPr>
        <w:snapToGrid w:val="0"/>
        <w:spacing w:before="120" w:beforeLines="50"/>
        <w:jc w:val="center"/>
        <w:rPr>
          <w:rFonts w:ascii="宋体" w:hAnsi="宋体"/>
          <w:b/>
          <w:sz w:val="32"/>
          <w:szCs w:val="32"/>
        </w:rPr>
      </w:pPr>
      <w:r>
        <w:rPr>
          <w:rFonts w:hint="eastAsia" w:ascii="宋体" w:hAnsi="宋体"/>
          <w:b/>
          <w:sz w:val="32"/>
          <w:szCs w:val="32"/>
        </w:rPr>
        <w:t>采购人：黑龙江省交投高速公路运营管理有限公司、七台河市依七高速公路管理处、黑龙江省农垦总局建抚高速公路管理处、黑龙江交通发展股份有限公司哈大分公司、大广高速公路大庆事业发展中心、鸡西市高速公路收费中心、黑龙江省农垦总局建虎高速公路管理处</w:t>
      </w:r>
    </w:p>
    <w:p>
      <w:pPr>
        <w:spacing w:line="660" w:lineRule="exact"/>
        <w:jc w:val="center"/>
        <w:rPr>
          <w:rFonts w:ascii="宋体" w:hAnsi="宋体"/>
          <w:b/>
          <w:sz w:val="32"/>
          <w:szCs w:val="32"/>
        </w:rPr>
      </w:pPr>
      <w:r>
        <w:rPr>
          <w:rFonts w:hint="eastAsia" w:ascii="宋体" w:hAnsi="宋体"/>
          <w:b/>
          <w:sz w:val="32"/>
          <w:szCs w:val="32"/>
        </w:rPr>
        <w:t>二〇二一年八月</w:t>
      </w:r>
    </w:p>
    <w:p>
      <w:pPr>
        <w:snapToGrid w:val="0"/>
        <w:spacing w:before="120" w:beforeLines="50" w:after="120" w:afterLines="50" w:line="300" w:lineRule="auto"/>
        <w:ind w:left="540" w:leftChars="257"/>
        <w:jc w:val="center"/>
        <w:rPr>
          <w:rFonts w:ascii="Arial" w:hAnsi="Arial" w:eastAsia="微软雅黑"/>
          <w:b/>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sz w:val="32"/>
          <w:szCs w:val="32"/>
        </w:rPr>
      </w:pPr>
      <w:r>
        <w:rPr>
          <w:rFonts w:hint="eastAsia" w:ascii="黑体" w:hAnsi="黑体" w:eastAsia="黑体"/>
          <w:b/>
          <w:sz w:val="32"/>
          <w:szCs w:val="32"/>
        </w:rPr>
        <w:t>目  录</w:t>
      </w:r>
    </w:p>
    <w:p>
      <w:pPr>
        <w:pStyle w:val="2"/>
      </w:pPr>
    </w:p>
    <w:p>
      <w:pPr>
        <w:pStyle w:val="14"/>
        <w:tabs>
          <w:tab w:val="right" w:leader="dot" w:pos="8787"/>
          <w:tab w:val="clear" w:pos="8539"/>
        </w:tabs>
      </w:pPr>
      <w:r>
        <w:rPr>
          <w:b w:val="0"/>
          <w:sz w:val="24"/>
        </w:rPr>
        <w:fldChar w:fldCharType="begin"/>
      </w:r>
      <w:r>
        <w:rPr>
          <w:b w:val="0"/>
          <w:sz w:val="24"/>
        </w:rPr>
        <w:instrText xml:space="preserve"> TOC \o "1-3" \h \z \u </w:instrText>
      </w:r>
      <w:r>
        <w:rPr>
          <w:b w:val="0"/>
          <w:sz w:val="24"/>
        </w:rPr>
        <w:fldChar w:fldCharType="separate"/>
      </w:r>
      <w:r>
        <w:fldChar w:fldCharType="begin"/>
      </w:r>
      <w:r>
        <w:instrText xml:space="preserve"> HYPERLINK \l _Toc31649 </w:instrText>
      </w:r>
      <w:r>
        <w:fldChar w:fldCharType="separate"/>
      </w:r>
      <w:r>
        <w:rPr>
          <w:rFonts w:hint="eastAsia"/>
        </w:rPr>
        <w:t>第一章  竞价采购公告</w:t>
      </w:r>
      <w:r>
        <w:tab/>
      </w:r>
      <w:r>
        <w:fldChar w:fldCharType="begin"/>
      </w:r>
      <w:r>
        <w:instrText xml:space="preserve"> PAGEREF _Toc31649 </w:instrText>
      </w:r>
      <w:r>
        <w:fldChar w:fldCharType="separate"/>
      </w:r>
      <w:r>
        <w:t>3</w:t>
      </w:r>
      <w:r>
        <w:fldChar w:fldCharType="end"/>
      </w:r>
      <w: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_Toc18828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_Toc18828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_Toc7574 </w:instrText>
      </w:r>
      <w:r>
        <w:rPr>
          <w:rFonts w:asciiTheme="minorEastAsia" w:hAnsiTheme="minorEastAsia" w:eastAsiaTheme="minorEastAsia"/>
        </w:rPr>
        <w:fldChar w:fldCharType="separate"/>
      </w:r>
      <w:r>
        <w:rPr>
          <w:rFonts w:hint="eastAsia"/>
        </w:rPr>
        <w:t>二、采购方式</w:t>
      </w:r>
      <w:r>
        <w:tab/>
      </w:r>
      <w:r>
        <w:fldChar w:fldCharType="begin"/>
      </w:r>
      <w:r>
        <w:instrText xml:space="preserve"> PAGEREF _Toc7574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_Toc4164 </w:instrText>
      </w:r>
      <w:r>
        <w:rPr>
          <w:rFonts w:asciiTheme="minorEastAsia" w:hAnsiTheme="minorEastAsia" w:eastAsiaTheme="minorEastAsia"/>
        </w:rPr>
        <w:fldChar w:fldCharType="separate"/>
      </w:r>
      <w:r>
        <w:rPr>
          <w:rFonts w:hint="eastAsia"/>
        </w:rPr>
        <w:t>三、采购预算</w:t>
      </w:r>
      <w:r>
        <w:tab/>
      </w:r>
      <w:r>
        <w:fldChar w:fldCharType="begin"/>
      </w:r>
      <w:r>
        <w:instrText xml:space="preserve"> PAGEREF _Toc4164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_Toc13128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_Toc13128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_Toc17088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_Toc17088 </w:instrText>
      </w:r>
      <w:r>
        <w:fldChar w:fldCharType="separate"/>
      </w:r>
      <w:r>
        <w:t>4</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_Toc11708 </w:instrText>
      </w:r>
      <w:r>
        <w:rPr>
          <w:rFonts w:asciiTheme="minorEastAsia" w:hAnsiTheme="minorEastAsia" w:eastAsiaTheme="minorEastAsia"/>
        </w:rPr>
        <w:fldChar w:fldCharType="separate"/>
      </w:r>
      <w:r>
        <w:rPr>
          <w:rFonts w:hint="eastAsia"/>
        </w:rPr>
        <w:t>六、投标保证金</w:t>
      </w:r>
      <w:r>
        <w:tab/>
      </w:r>
      <w:r>
        <w:fldChar w:fldCharType="begin"/>
      </w:r>
      <w:r>
        <w:instrText xml:space="preserve"> PAGEREF _Toc11708 </w:instrText>
      </w:r>
      <w:r>
        <w:fldChar w:fldCharType="separate"/>
      </w:r>
      <w:r>
        <w:t>4</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_Toc22476 </w:instrText>
      </w:r>
      <w:r>
        <w:rPr>
          <w:rFonts w:asciiTheme="minorEastAsia" w:hAnsiTheme="minorEastAsia" w:eastAsiaTheme="minorEastAsia"/>
        </w:rPr>
        <w:fldChar w:fldCharType="separate"/>
      </w:r>
      <w:r>
        <w:rPr>
          <w:rFonts w:hint="eastAsia"/>
        </w:rPr>
        <w:t>七、竞价安排</w:t>
      </w:r>
      <w:r>
        <w:tab/>
      </w:r>
      <w:r>
        <w:fldChar w:fldCharType="begin"/>
      </w:r>
      <w:r>
        <w:instrText xml:space="preserve"> PAGEREF _Toc22476 </w:instrText>
      </w:r>
      <w:r>
        <w:fldChar w:fldCharType="separate"/>
      </w:r>
      <w:r>
        <w:t>5</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_Toc13056 </w:instrText>
      </w:r>
      <w:r>
        <w:rPr>
          <w:rFonts w:asciiTheme="minorEastAsia" w:hAnsiTheme="minorEastAsia" w:eastAsiaTheme="minorEastAsia"/>
        </w:rPr>
        <w:fldChar w:fldCharType="separate"/>
      </w:r>
      <w:r>
        <w:rPr>
          <w:rFonts w:hint="eastAsia"/>
        </w:rPr>
        <w:t>八、确定成交供应商</w:t>
      </w:r>
      <w:r>
        <w:tab/>
      </w:r>
      <w:r>
        <w:fldChar w:fldCharType="begin"/>
      </w:r>
      <w:r>
        <w:instrText xml:space="preserve"> PAGEREF _Toc13056 </w:instrText>
      </w:r>
      <w:r>
        <w:fldChar w:fldCharType="separate"/>
      </w:r>
      <w:r>
        <w:t>5</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_Toc1512 </w:instrText>
      </w:r>
      <w:r>
        <w:rPr>
          <w:rFonts w:asciiTheme="minorEastAsia" w:hAnsiTheme="minorEastAsia" w:eastAsiaTheme="minorEastAsia"/>
        </w:rPr>
        <w:fldChar w:fldCharType="separate"/>
      </w:r>
      <w:r>
        <w:rPr>
          <w:rFonts w:hint="eastAsia"/>
        </w:rPr>
        <w:t>九、声明</w:t>
      </w:r>
      <w:r>
        <w:tab/>
      </w:r>
      <w:r>
        <w:fldChar w:fldCharType="begin"/>
      </w:r>
      <w:r>
        <w:instrText xml:space="preserve"> PAGEREF _Toc1512 </w:instrText>
      </w:r>
      <w:r>
        <w:fldChar w:fldCharType="separate"/>
      </w:r>
      <w:r>
        <w:t>5</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_Toc19863 </w:instrText>
      </w:r>
      <w:r>
        <w:rPr>
          <w:rFonts w:asciiTheme="minorEastAsia" w:hAnsiTheme="minorEastAsia" w:eastAsiaTheme="minorEastAsia"/>
        </w:rPr>
        <w:fldChar w:fldCharType="separate"/>
      </w:r>
      <w:r>
        <w:rPr>
          <w:rFonts w:hint="eastAsia"/>
        </w:rPr>
        <w:t>十、发布公告的媒介</w:t>
      </w:r>
      <w:r>
        <w:tab/>
      </w:r>
      <w:r>
        <w:fldChar w:fldCharType="begin"/>
      </w:r>
      <w:r>
        <w:instrText xml:space="preserve"> PAGEREF _Toc19863 </w:instrText>
      </w:r>
      <w:r>
        <w:fldChar w:fldCharType="separate"/>
      </w:r>
      <w:r>
        <w:t>6</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_Toc11140 </w:instrText>
      </w:r>
      <w:r>
        <w:rPr>
          <w:rFonts w:asciiTheme="minorEastAsia" w:hAnsiTheme="minorEastAsia" w:eastAsiaTheme="minorEastAsia"/>
        </w:rPr>
        <w:fldChar w:fldCharType="separate"/>
      </w:r>
      <w:r>
        <w:rPr>
          <w:rFonts w:hint="eastAsia"/>
        </w:rPr>
        <w:t>十一、联系方式</w:t>
      </w:r>
      <w:r>
        <w:tab/>
      </w:r>
      <w:r>
        <w:fldChar w:fldCharType="begin"/>
      </w:r>
      <w:r>
        <w:instrText xml:space="preserve"> PAGEREF _Toc11140 </w:instrText>
      </w:r>
      <w:r>
        <w:fldChar w:fldCharType="separate"/>
      </w:r>
      <w:r>
        <w:t>6</w:t>
      </w:r>
      <w:r>
        <w:fldChar w:fldCharType="end"/>
      </w:r>
      <w:r>
        <w:rPr>
          <w:rFonts w:asciiTheme="minorEastAsia" w:hAnsiTheme="minorEastAsia" w:eastAsiaTheme="minorEastAsia"/>
        </w:rPr>
        <w:fldChar w:fldCharType="end"/>
      </w:r>
    </w:p>
    <w:p>
      <w:pPr>
        <w:pStyle w:val="3"/>
        <w:rPr>
          <w:rFonts w:asciiTheme="minorEastAsia" w:hAnsiTheme="minorEastAsia" w:eastAsiaTheme="minorEastAsia"/>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rPr>
        <w:fldChar w:fldCharType="end"/>
      </w:r>
      <w:bookmarkStart w:id="0" w:name="OLE_LINK2"/>
      <w:bookmarkStart w:id="1" w:name="_Toc211570245"/>
      <w:bookmarkStart w:id="2" w:name="_Toc185037690"/>
      <w:bookmarkStart w:id="3" w:name="_Toc201565762"/>
      <w:bookmarkStart w:id="4" w:name="_Toc156585290"/>
      <w:bookmarkStart w:id="5" w:name="_Toc60537380"/>
      <w:bookmarkStart w:id="6" w:name="_Toc145806782"/>
    </w:p>
    <w:p>
      <w:pPr>
        <w:pStyle w:val="3"/>
        <w:rPr>
          <w:rFonts w:ascii="黑体"/>
          <w:szCs w:val="32"/>
        </w:rPr>
      </w:pPr>
      <w:bookmarkStart w:id="7" w:name="_Toc31649"/>
      <w:r>
        <w:rPr>
          <w:rFonts w:hint="eastAsia"/>
        </w:rPr>
        <w:t>第一章  竞价采购公告</w:t>
      </w:r>
      <w:bookmarkEnd w:id="7"/>
    </w:p>
    <w:bookmarkEnd w:id="0"/>
    <w:p>
      <w:pPr>
        <w:autoSpaceDE w:val="0"/>
        <w:autoSpaceDN w:val="0"/>
        <w:adjustRightInd w:val="0"/>
        <w:ind w:firstLine="480" w:firstLineChars="200"/>
        <w:jc w:val="left"/>
        <w:rPr>
          <w:szCs w:val="21"/>
        </w:rPr>
      </w:pPr>
      <w:bookmarkStart w:id="8" w:name="OLE_LINK3"/>
      <w:bookmarkStart w:id="9" w:name="OLE_LINK5"/>
      <w:bookmarkStart w:id="10" w:name="OLE_LINK1"/>
      <w:bookmarkStart w:id="11" w:name="OLE_LINK4"/>
      <w:bookmarkStart w:id="12" w:name="OLE_LINK6"/>
      <w:r>
        <w:rPr>
          <w:rFonts w:hint="eastAsia" w:ascii="宋体" w:hAnsi="宋体" w:cs="宋体"/>
          <w:sz w:val="24"/>
        </w:rPr>
        <w:t>我公司接受黑龙江省交投高速公路运营管理有限公司、七台河市依七高速公路管理处、黑龙江省农垦总局建抚高速公路管理处、黑龙江交通发展股份有限公司哈大分公司、大广高速公路大庆事业发展中心、鸡西市高速公路收费中心、黑龙江省农垦总局建虎高速公路管理处（以下称“采</w:t>
      </w:r>
      <w:r>
        <w:rPr>
          <w:rFonts w:hint="eastAsia" w:ascii="宋体" w:hAnsi="宋体" w:cs="宋体"/>
          <w:kern w:val="0"/>
          <w:sz w:val="24"/>
        </w:rPr>
        <w:t>购人”）的委</w:t>
      </w:r>
      <w:r>
        <w:rPr>
          <w:rFonts w:hint="eastAsia" w:ascii="宋体" w:hAnsi="宋体" w:cs="宋体"/>
          <w:sz w:val="24"/>
        </w:rPr>
        <w:t>托，对黑龙江省中心联网收费系统UPS升级维修改造项目进行竞价采购，公告内容如下：</w:t>
      </w:r>
    </w:p>
    <w:p>
      <w:pPr>
        <w:pStyle w:val="4"/>
        <w:rPr>
          <w:rFonts w:ascii="宋体" w:hAnsi="宋体"/>
        </w:rPr>
      </w:pPr>
      <w:bookmarkStart w:id="13" w:name="_Toc18828"/>
      <w:r>
        <w:rPr>
          <w:rFonts w:hint="eastAsia"/>
        </w:rPr>
        <w:t>一、项目概况</w:t>
      </w:r>
      <w:bookmarkEnd w:id="13"/>
    </w:p>
    <w:p>
      <w:pPr>
        <w:snapToGrid w:val="0"/>
        <w:ind w:right="840" w:firstLine="480" w:firstLineChars="200"/>
        <w:rPr>
          <w:rFonts w:ascii="宋体" w:hAnsi="宋体" w:eastAsia="微软雅黑"/>
          <w:sz w:val="24"/>
        </w:rPr>
      </w:pPr>
      <w:r>
        <w:rPr>
          <w:rFonts w:hint="eastAsia" w:ascii="宋体" w:hAnsi="宋体"/>
          <w:sz w:val="24"/>
        </w:rPr>
        <w:t>1.1项目编号：FYZB-2021-08109</w:t>
      </w:r>
    </w:p>
    <w:p>
      <w:pPr>
        <w:pStyle w:val="16"/>
        <w:spacing w:before="0" w:beforeAutospacing="0" w:after="0" w:afterAutospacing="0"/>
        <w:ind w:firstLine="480"/>
      </w:pPr>
      <w:r>
        <w:rPr>
          <w:rFonts w:hint="eastAsia"/>
        </w:rPr>
        <w:t>1.2项目名称：黑龙江省中心联网收费系统UPS升级维修改造项目</w:t>
      </w:r>
    </w:p>
    <w:p>
      <w:pPr>
        <w:pStyle w:val="16"/>
        <w:spacing w:before="0" w:beforeAutospacing="0" w:after="0" w:afterAutospacing="0"/>
        <w:ind w:firstLine="480"/>
      </w:pPr>
      <w:r>
        <w:rPr>
          <w:rFonts w:hint="eastAsia"/>
        </w:rPr>
        <w:t>1.3项目内容：UPS电源、直流开关箱、APC PX静态旁路模块、旁路切换板、辅助电源板采购，详见附件。</w:t>
      </w:r>
    </w:p>
    <w:p>
      <w:pPr>
        <w:pStyle w:val="16"/>
        <w:spacing w:before="0" w:beforeAutospacing="0" w:after="0" w:afterAutospacing="0"/>
        <w:ind w:firstLine="480"/>
        <w:rPr>
          <w:rFonts w:ascii="Times New Roman" w:hAnsi="Times New Roman"/>
          <w:sz w:val="21"/>
          <w:szCs w:val="21"/>
        </w:rPr>
      </w:pPr>
      <w:r>
        <w:rPr>
          <w:rFonts w:hint="eastAsia"/>
        </w:rPr>
        <w:t>1.4付款方式：由7家相关单位分摊，金额以与采购人签订合同为准，质保期内完成付款。</w:t>
      </w:r>
    </w:p>
    <w:p>
      <w:pPr>
        <w:pStyle w:val="16"/>
        <w:spacing w:before="0" w:beforeAutospacing="0" w:after="0" w:afterAutospacing="0"/>
        <w:ind w:firstLine="480"/>
      </w:pPr>
      <w:r>
        <w:rPr>
          <w:rFonts w:hint="eastAsia"/>
        </w:rPr>
        <w:t>1.5交货期限：自合同签订之日起8周内交货。</w:t>
      </w:r>
    </w:p>
    <w:p>
      <w:pPr>
        <w:pStyle w:val="16"/>
        <w:spacing w:before="0" w:beforeAutospacing="0" w:after="0" w:afterAutospacing="0"/>
        <w:ind w:firstLine="480"/>
      </w:pPr>
      <w:r>
        <w:rPr>
          <w:rFonts w:hint="eastAsia"/>
        </w:rPr>
        <w:t>1.6交货地点：采购人指定地点交货、安装及维修。</w:t>
      </w:r>
    </w:p>
    <w:p>
      <w:pPr>
        <w:pStyle w:val="16"/>
        <w:spacing w:before="0" w:beforeAutospacing="0" w:after="0" w:afterAutospacing="0"/>
        <w:ind w:firstLine="480"/>
      </w:pPr>
      <w:r>
        <w:rPr>
          <w:rFonts w:hint="eastAsia"/>
        </w:rPr>
        <w:t>1.7质 保 期：一年。</w:t>
      </w:r>
    </w:p>
    <w:p>
      <w:pPr>
        <w:pStyle w:val="16"/>
        <w:spacing w:before="0" w:beforeAutospacing="0" w:after="0" w:afterAutospacing="0"/>
        <w:ind w:firstLine="480"/>
      </w:pPr>
      <w:r>
        <w:rPr>
          <w:rFonts w:hint="eastAsia"/>
        </w:rPr>
        <w:t>1.8特殊要求：本项目业主为以上</w:t>
      </w:r>
      <w:r>
        <w:rPr>
          <w:rFonts w:hint="eastAsia"/>
          <w:lang w:val="en-US" w:eastAsia="zh-CN"/>
        </w:rPr>
        <w:t>七</w:t>
      </w:r>
      <w:r>
        <w:rPr>
          <w:rFonts w:hint="eastAsia"/>
        </w:rPr>
        <w:t>家相关单位，成交供应商须与以上</w:t>
      </w:r>
      <w:r>
        <w:rPr>
          <w:rFonts w:hint="eastAsia"/>
          <w:lang w:val="en-US" w:eastAsia="zh-CN"/>
        </w:rPr>
        <w:t>七</w:t>
      </w:r>
      <w:r>
        <w:rPr>
          <w:rFonts w:hint="eastAsia"/>
        </w:rPr>
        <w:t>家相关单位共同签订采购合同。</w:t>
      </w:r>
    </w:p>
    <w:p>
      <w:pPr>
        <w:pStyle w:val="4"/>
      </w:pPr>
      <w:bookmarkStart w:id="14" w:name="_Toc7574"/>
      <w:r>
        <w:rPr>
          <w:rFonts w:hint="eastAsia"/>
        </w:rPr>
        <w:t>二、采购方式</w:t>
      </w:r>
      <w:bookmarkEnd w:id="14"/>
    </w:p>
    <w:p>
      <w:pPr>
        <w:ind w:firstLine="480" w:firstLineChars="200"/>
        <w:rPr>
          <w:rFonts w:ascii="宋体" w:hAnsi="宋体" w:cs="宋体"/>
          <w:kern w:val="0"/>
          <w:sz w:val="24"/>
        </w:rPr>
      </w:pPr>
      <w:r>
        <w:rPr>
          <w:rFonts w:hint="eastAsia" w:ascii="宋体" w:hAnsi="宋体" w:cs="宋体"/>
          <w:kern w:val="0"/>
          <w:sz w:val="24"/>
        </w:rPr>
        <w:t>2.1采购方式为竞价采购（一次竞价）</w:t>
      </w:r>
    </w:p>
    <w:p>
      <w:pPr>
        <w:pStyle w:val="4"/>
      </w:pPr>
      <w:bookmarkStart w:id="15" w:name="_Toc4164"/>
      <w:r>
        <w:rPr>
          <w:rFonts w:hint="eastAsia"/>
        </w:rPr>
        <w:t>三、采购预算</w:t>
      </w:r>
      <w:bookmarkEnd w:id="15"/>
    </w:p>
    <w:p>
      <w:pPr>
        <w:snapToGrid w:val="0"/>
        <w:ind w:right="-58" w:firstLine="480" w:firstLineChars="200"/>
        <w:rPr>
          <w:rFonts w:ascii="宋体" w:hAnsi="宋体"/>
          <w:sz w:val="24"/>
        </w:rPr>
      </w:pPr>
      <w:r>
        <w:rPr>
          <w:rFonts w:hint="eastAsia" w:ascii="宋体" w:hAnsi="宋体"/>
          <w:sz w:val="24"/>
        </w:rPr>
        <w:t>3.1采购预算金额为630948.00元（以实际发生为准，意向供应商报价为含税、货到现场、安装及维修的报价，开具增值税专用发票。）</w:t>
      </w:r>
    </w:p>
    <w:p>
      <w:pPr>
        <w:pStyle w:val="4"/>
      </w:pPr>
      <w:bookmarkStart w:id="16" w:name="_Toc13128"/>
      <w:r>
        <w:rPr>
          <w:rFonts w:hint="eastAsia"/>
        </w:rPr>
        <w:t>四、意向供应商资格要求</w:t>
      </w:r>
      <w:bookmarkEnd w:id="16"/>
    </w:p>
    <w:p>
      <w:pPr>
        <w:snapToGrid w:val="0"/>
        <w:ind w:right="-58" w:firstLine="480" w:firstLineChars="200"/>
        <w:rPr>
          <w:rFonts w:asciiTheme="majorEastAsia" w:hAnsiTheme="majorEastAsia" w:eastAsiaTheme="majorEastAsia" w:cstheme="majorEastAsia"/>
          <w:sz w:val="24"/>
        </w:rPr>
      </w:pPr>
      <w:r>
        <w:rPr>
          <w:rFonts w:hint="eastAsia" w:ascii="宋体" w:hAnsi="宋体"/>
          <w:sz w:val="24"/>
        </w:rPr>
        <w:t>4.1必须是中华人民共和国注册的企业并具有独立法人资格，具备有效的法人营业执照</w:t>
      </w:r>
      <w:r>
        <w:rPr>
          <w:rFonts w:hint="eastAsia" w:ascii="宋体" w:hAnsi="宋体" w:cs="宋体"/>
          <w:sz w:val="24"/>
        </w:rPr>
        <w:t>。</w:t>
      </w:r>
      <w:r>
        <w:rPr>
          <w:rFonts w:hint="eastAsia" w:asciiTheme="majorEastAsia" w:hAnsiTheme="majorEastAsia" w:eastAsiaTheme="majorEastAsia" w:cstheme="majorEastAsia"/>
          <w:sz w:val="24"/>
        </w:rPr>
        <w:t>营业执照经营范围必须含有本次采购项目的相关内容。</w:t>
      </w:r>
    </w:p>
    <w:p>
      <w:pPr>
        <w:snapToGrid w:val="0"/>
        <w:ind w:right="-58" w:firstLine="480" w:firstLineChars="200"/>
        <w:rPr>
          <w:rFonts w:ascii="宋体" w:hAnsi="宋体"/>
          <w:sz w:val="24"/>
        </w:rPr>
      </w:pPr>
      <w:r>
        <w:rPr>
          <w:rFonts w:hint="eastAsia" w:ascii="宋体" w:hAnsi="宋体"/>
          <w:sz w:val="24"/>
        </w:rPr>
        <w:t>4.2意向供应商具备法律法规规定的其它条件和良好的社会信誉，在经营活动中没有违法违规记录，近三年无诉讼和仲裁且正常纳税。</w:t>
      </w:r>
    </w:p>
    <w:p>
      <w:pPr>
        <w:widowControl/>
        <w:wordWrap w:val="0"/>
        <w:ind w:firstLine="480" w:firstLineChars="200"/>
        <w:jc w:val="left"/>
        <w:rPr>
          <w:rFonts w:ascii="宋体" w:hAnsi="宋体"/>
          <w:kern w:val="0"/>
          <w:sz w:val="24"/>
        </w:rPr>
      </w:pPr>
      <w:r>
        <w:rPr>
          <w:rFonts w:hint="eastAsia" w:ascii="宋体" w:hAnsi="宋体"/>
          <w:kern w:val="0"/>
          <w:sz w:val="24"/>
        </w:rPr>
        <w:t xml:space="preserve">4.3意向供应商必须具备《政府采购法》第二十二条规定的条件。   </w:t>
      </w:r>
    </w:p>
    <w:p>
      <w:pPr>
        <w:widowControl/>
        <w:wordWrap w:val="0"/>
        <w:ind w:firstLine="480" w:firstLineChars="200"/>
        <w:jc w:val="left"/>
        <w:rPr>
          <w:rFonts w:ascii="宋体" w:hAnsi="宋体"/>
          <w:kern w:val="0"/>
          <w:sz w:val="24"/>
        </w:rPr>
      </w:pPr>
      <w:r>
        <w:rPr>
          <w:rFonts w:hint="eastAsia" w:ascii="宋体" w:hAnsi="宋体"/>
          <w:kern w:val="0"/>
          <w:sz w:val="24"/>
        </w:rPr>
        <w:t>4.4意向供应商不得存在下列不良状况或不良信用记录</w:t>
      </w:r>
    </w:p>
    <w:p>
      <w:pPr>
        <w:widowControl/>
        <w:wordWrap w:val="0"/>
        <w:ind w:firstLine="480" w:firstLineChars="200"/>
        <w:jc w:val="left"/>
        <w:rPr>
          <w:rFonts w:ascii="宋体" w:hAnsi="宋体"/>
          <w:kern w:val="0"/>
          <w:sz w:val="24"/>
        </w:rPr>
      </w:pPr>
      <w:r>
        <w:rPr>
          <w:rFonts w:hint="eastAsia" w:ascii="宋体" w:hAnsi="宋体"/>
          <w:kern w:val="0"/>
          <w:sz w:val="24"/>
        </w:rPr>
        <w:t>4.4.1被责令停业，暂扣或吊销执照；</w:t>
      </w:r>
    </w:p>
    <w:p>
      <w:pPr>
        <w:widowControl/>
        <w:wordWrap w:val="0"/>
        <w:ind w:firstLine="480" w:firstLineChars="200"/>
        <w:jc w:val="left"/>
        <w:rPr>
          <w:rFonts w:ascii="宋体" w:hAnsi="宋体"/>
          <w:kern w:val="0"/>
          <w:sz w:val="24"/>
        </w:rPr>
      </w:pPr>
      <w:r>
        <w:rPr>
          <w:rFonts w:hint="eastAsia" w:ascii="宋体" w:hAnsi="宋体"/>
          <w:kern w:val="0"/>
          <w:sz w:val="24"/>
        </w:rPr>
        <w:t>4.4.2进入清算程序，或被宣告破产，或其他丧失履约能力的情形；</w:t>
      </w:r>
    </w:p>
    <w:p>
      <w:pPr>
        <w:widowControl/>
        <w:wordWrap w:val="0"/>
        <w:ind w:firstLine="480" w:firstLineChars="200"/>
        <w:jc w:val="left"/>
        <w:rPr>
          <w:rFonts w:ascii="宋体" w:hAnsi="宋体"/>
          <w:kern w:val="0"/>
          <w:sz w:val="24"/>
        </w:rPr>
      </w:pPr>
      <w:r>
        <w:rPr>
          <w:rFonts w:hint="eastAsia" w:ascii="宋体" w:hAnsi="宋体"/>
          <w:kern w:val="0"/>
          <w:sz w:val="24"/>
        </w:rPr>
        <w:t>4.4.3经采购人认定会对承担本项目造成重大影响的正在诉讼的案件。</w:t>
      </w:r>
    </w:p>
    <w:p>
      <w:pPr>
        <w:pStyle w:val="8"/>
        <w:ind w:firstLine="480"/>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意向供应商须通过“塔比星产业互联网平台”（网址： https://www.tabe.cn/）平台报名，且通过报名确认。</w:t>
      </w:r>
    </w:p>
    <w:p>
      <w:pPr>
        <w:snapToGrid w:val="0"/>
        <w:ind w:right="-58" w:firstLine="480" w:firstLineChars="200"/>
        <w:rPr>
          <w:rFonts w:ascii="宋体" w:hAnsi="宋体"/>
          <w:sz w:val="24"/>
        </w:rPr>
      </w:pPr>
      <w:r>
        <w:rPr>
          <w:rFonts w:hint="eastAsia" w:ascii="宋体" w:hAnsi="宋体"/>
          <w:sz w:val="24"/>
        </w:rPr>
        <w:t>4.6与采购人存在利害关系可能影响采购公正性的法人，不得参加本项目投标。</w:t>
      </w:r>
    </w:p>
    <w:p>
      <w:pPr>
        <w:snapToGrid w:val="0"/>
        <w:ind w:right="-58" w:firstLine="480" w:firstLineChars="200"/>
        <w:rPr>
          <w:rFonts w:ascii="宋体" w:hAnsi="宋体"/>
          <w:sz w:val="24"/>
        </w:rPr>
      </w:pPr>
      <w:r>
        <w:rPr>
          <w:rFonts w:hint="eastAsia" w:ascii="宋体" w:hAnsi="宋体"/>
          <w:sz w:val="24"/>
        </w:rPr>
        <w:t>4.7法定代表人为同一人或者存在控股、管理关系的不同企业（如：母、子公司等），不得同时参加本项目投标。</w:t>
      </w:r>
    </w:p>
    <w:p>
      <w:pPr>
        <w:snapToGrid w:val="0"/>
        <w:ind w:right="-58" w:firstLine="480" w:firstLineChars="200"/>
        <w:rPr>
          <w:rFonts w:ascii="宋体" w:hAnsi="宋体"/>
          <w:sz w:val="24"/>
        </w:rPr>
      </w:pPr>
      <w:r>
        <w:rPr>
          <w:rFonts w:hint="eastAsia" w:ascii="宋体" w:hAnsi="宋体"/>
          <w:sz w:val="24"/>
        </w:rPr>
        <w:t>4.9本项目不接受联合体参加。</w:t>
      </w:r>
    </w:p>
    <w:p>
      <w:pPr>
        <w:pStyle w:val="4"/>
      </w:pPr>
      <w:bookmarkStart w:id="17" w:name="_Toc17088"/>
      <w:r>
        <w:rPr>
          <w:rFonts w:hint="eastAsia"/>
        </w:rPr>
        <w:t>五、采购文件的获取</w:t>
      </w:r>
      <w:bookmarkEnd w:id="17"/>
    </w:p>
    <w:p>
      <w:pPr>
        <w:snapToGrid w:val="0"/>
        <w:ind w:right="-58" w:firstLine="480" w:firstLineChars="200"/>
        <w:rPr>
          <w:rFonts w:ascii="宋体" w:hAnsi="宋体"/>
          <w:sz w:val="24"/>
        </w:rPr>
      </w:pPr>
      <w:r>
        <w:rPr>
          <w:rFonts w:hint="eastAsia" w:ascii="宋体" w:hAnsi="宋体"/>
          <w:sz w:val="24"/>
        </w:rPr>
        <w:t>5.1凡有意参加的意向供应商，请登录</w:t>
      </w:r>
      <w:r>
        <w:rPr>
          <w:rFonts w:hint="eastAsia" w:ascii="宋体" w:hAnsi="宋体" w:cs="宋体"/>
          <w:sz w:val="24"/>
        </w:rPr>
        <w:t>“塔比星产业互联网平台”（网址： https://www.tabe.cn/）</w:t>
      </w:r>
      <w:r>
        <w:rPr>
          <w:rFonts w:hint="eastAsia" w:ascii="宋体" w:hAnsi="宋体"/>
          <w:sz w:val="24"/>
        </w:rPr>
        <w:t>按要求进行实名会员注册及选择项目报名、下载采购文件。</w:t>
      </w:r>
    </w:p>
    <w:p>
      <w:pPr>
        <w:snapToGrid w:val="0"/>
        <w:ind w:firstLine="480" w:firstLineChars="200"/>
        <w:jc w:val="left"/>
      </w:pPr>
      <w:r>
        <w:rPr>
          <w:rFonts w:hint="eastAsia" w:ascii="宋体" w:hAnsi="宋体"/>
          <w:sz w:val="24"/>
        </w:rPr>
        <w:t>5.2采购文件不收费。</w:t>
      </w:r>
    </w:p>
    <w:p>
      <w:pPr>
        <w:pStyle w:val="4"/>
      </w:pPr>
      <w:bookmarkStart w:id="18" w:name="_Toc11708"/>
      <w:r>
        <w:rPr>
          <w:rFonts w:hint="eastAsia"/>
        </w:rPr>
        <w:t>六、投标保证金</w:t>
      </w:r>
      <w:bookmarkEnd w:id="18"/>
    </w:p>
    <w:p>
      <w:pPr>
        <w:pStyle w:val="2"/>
        <w:ind w:firstLine="480" w:firstLineChars="200"/>
        <w:rPr>
          <w:rFonts w:ascii="宋体" w:hAnsi="宋体"/>
          <w:sz w:val="24"/>
          <w:szCs w:val="24"/>
        </w:rPr>
      </w:pPr>
      <w:r>
        <w:rPr>
          <w:rFonts w:hint="eastAsia" w:ascii="宋体" w:hAnsi="宋体"/>
          <w:sz w:val="24"/>
          <w:szCs w:val="24"/>
        </w:rPr>
        <w:t>6.1采购保证金形式：汇款或保函。</w:t>
      </w:r>
    </w:p>
    <w:p>
      <w:pPr>
        <w:pStyle w:val="2"/>
        <w:ind w:firstLine="480" w:firstLineChars="200"/>
        <w:rPr>
          <w:rFonts w:ascii="宋体" w:hAnsi="宋体"/>
          <w:sz w:val="24"/>
          <w:szCs w:val="24"/>
        </w:rPr>
      </w:pPr>
      <w:r>
        <w:rPr>
          <w:rFonts w:hint="eastAsia" w:ascii="宋体" w:hAnsi="宋体"/>
          <w:sz w:val="24"/>
          <w:szCs w:val="24"/>
        </w:rPr>
        <w:t>6.2保证金汇款形式</w:t>
      </w:r>
    </w:p>
    <w:p>
      <w:pPr>
        <w:pStyle w:val="2"/>
        <w:ind w:firstLine="480" w:firstLineChars="200"/>
        <w:rPr>
          <w:rFonts w:ascii="宋体" w:hAnsi="宋体"/>
          <w:sz w:val="24"/>
          <w:szCs w:val="24"/>
        </w:rPr>
      </w:pPr>
      <w:r>
        <w:rPr>
          <w:rFonts w:hint="eastAsia" w:ascii="宋体" w:hAnsi="宋体"/>
          <w:sz w:val="24"/>
          <w:szCs w:val="24"/>
        </w:rPr>
        <w:t>6.2.1保证金金额：小写：13000.00元；大写：壹万叁仟元整。</w:t>
      </w:r>
    </w:p>
    <w:p>
      <w:pPr>
        <w:pStyle w:val="2"/>
        <w:ind w:firstLine="480" w:firstLineChars="200"/>
        <w:rPr>
          <w:rFonts w:ascii="宋体" w:hAnsi="宋体"/>
          <w:sz w:val="24"/>
          <w:szCs w:val="24"/>
        </w:rPr>
      </w:pPr>
      <w:r>
        <w:rPr>
          <w:rFonts w:hint="eastAsia" w:ascii="宋体" w:hAnsi="宋体"/>
          <w:sz w:val="24"/>
          <w:szCs w:val="24"/>
        </w:rPr>
        <w:t>6.2.3保证金递交截止时间：2021年09月01日10时00分。</w:t>
      </w:r>
    </w:p>
    <w:p>
      <w:pPr>
        <w:pStyle w:val="2"/>
        <w:ind w:firstLine="480" w:firstLineChars="200"/>
        <w:rPr>
          <w:rFonts w:ascii="宋体" w:hAnsi="宋体"/>
          <w:sz w:val="24"/>
          <w:szCs w:val="24"/>
        </w:rPr>
      </w:pPr>
      <w:r>
        <w:rPr>
          <w:rFonts w:hint="eastAsia" w:ascii="宋体" w:hAnsi="宋体"/>
          <w:sz w:val="24"/>
          <w:szCs w:val="24"/>
        </w:rPr>
        <w:t>6.2.4保证金递交信息（意向供应商保证金递交须由企业基本户转出）</w:t>
      </w:r>
    </w:p>
    <w:p>
      <w:pPr>
        <w:pStyle w:val="2"/>
        <w:ind w:firstLine="480" w:firstLineChars="200"/>
        <w:rPr>
          <w:rFonts w:ascii="宋体" w:hAnsi="宋体"/>
          <w:sz w:val="24"/>
          <w:szCs w:val="24"/>
        </w:rPr>
      </w:pPr>
      <w:r>
        <w:rPr>
          <w:rFonts w:hint="eastAsia" w:ascii="宋体" w:hAnsi="宋体"/>
          <w:sz w:val="24"/>
          <w:szCs w:val="24"/>
        </w:rPr>
        <w:t>账户名：黑龙江丰亿招投标有限公司</w:t>
      </w:r>
    </w:p>
    <w:p>
      <w:pPr>
        <w:pStyle w:val="2"/>
        <w:ind w:firstLine="480" w:firstLineChars="200"/>
        <w:rPr>
          <w:rFonts w:ascii="宋体" w:hAnsi="宋体"/>
          <w:sz w:val="24"/>
          <w:szCs w:val="24"/>
        </w:rPr>
      </w:pPr>
      <w:r>
        <w:rPr>
          <w:rFonts w:hint="eastAsia" w:ascii="宋体" w:hAnsi="宋体"/>
          <w:sz w:val="24"/>
          <w:szCs w:val="24"/>
        </w:rPr>
        <w:t>账  号：08055101040007296</w:t>
      </w:r>
    </w:p>
    <w:p>
      <w:pPr>
        <w:pStyle w:val="2"/>
        <w:ind w:firstLine="480" w:firstLineChars="200"/>
        <w:rPr>
          <w:rFonts w:ascii="宋体" w:hAnsi="宋体"/>
          <w:sz w:val="24"/>
          <w:szCs w:val="24"/>
        </w:rPr>
      </w:pPr>
      <w:r>
        <w:rPr>
          <w:rFonts w:hint="eastAsia" w:ascii="宋体" w:hAnsi="宋体"/>
          <w:sz w:val="24"/>
          <w:szCs w:val="24"/>
        </w:rPr>
        <w:t>开户行：中国农业银行股份有限公司哈尔滨市动力支行</w:t>
      </w:r>
    </w:p>
    <w:p>
      <w:pPr>
        <w:pStyle w:val="2"/>
        <w:ind w:firstLine="480" w:firstLineChars="200"/>
        <w:rPr>
          <w:rFonts w:ascii="宋体" w:hAnsi="宋体"/>
          <w:sz w:val="24"/>
          <w:szCs w:val="24"/>
        </w:rPr>
      </w:pPr>
      <w:r>
        <w:rPr>
          <w:rFonts w:hint="eastAsia" w:ascii="宋体" w:hAnsi="宋体"/>
          <w:sz w:val="24"/>
          <w:szCs w:val="24"/>
        </w:rPr>
        <w:t>行  号：103261005426</w:t>
      </w:r>
    </w:p>
    <w:p>
      <w:pPr>
        <w:pStyle w:val="2"/>
        <w:ind w:firstLine="480" w:firstLineChars="200"/>
        <w:rPr>
          <w:rFonts w:ascii="宋体" w:hAnsi="宋体"/>
          <w:sz w:val="24"/>
          <w:szCs w:val="24"/>
        </w:rPr>
      </w:pPr>
      <w:r>
        <w:rPr>
          <w:rFonts w:hint="eastAsia" w:ascii="宋体" w:hAnsi="宋体"/>
          <w:sz w:val="24"/>
          <w:szCs w:val="24"/>
        </w:rPr>
        <w:t>6.3保函形式：投标保函作为有效的投标文件依据，应由有经营该业务资格，并经采购人认可的担保公司——深圳创联非融资性担保有限公司开具。</w:t>
      </w:r>
    </w:p>
    <w:p>
      <w:pPr>
        <w:pStyle w:val="2"/>
        <w:ind w:firstLine="480" w:firstLineChars="200"/>
        <w:rPr>
          <w:rFonts w:ascii="宋体" w:hAnsi="宋体"/>
          <w:sz w:val="24"/>
          <w:szCs w:val="24"/>
        </w:rPr>
      </w:pPr>
      <w:r>
        <w:rPr>
          <w:rFonts w:hint="eastAsia" w:ascii="宋体" w:hAnsi="宋体"/>
          <w:sz w:val="24"/>
          <w:szCs w:val="24"/>
        </w:rPr>
        <w:t>6.3.1保函手续费：供应商如选择保函形式，需缴纳保函手续费260元整。</w:t>
      </w:r>
    </w:p>
    <w:p>
      <w:pPr>
        <w:pStyle w:val="2"/>
        <w:ind w:firstLine="480" w:firstLineChars="200"/>
        <w:rPr>
          <w:rFonts w:ascii="宋体" w:hAnsi="宋体"/>
          <w:sz w:val="24"/>
          <w:szCs w:val="24"/>
        </w:rPr>
      </w:pPr>
      <w:r>
        <w:rPr>
          <w:rFonts w:hint="eastAsia" w:ascii="宋体" w:hAnsi="宋体"/>
          <w:sz w:val="24"/>
          <w:szCs w:val="24"/>
        </w:rPr>
        <w:t>6.3.2获取保函需要提供的材料：本项目的招标公告及加盖公司公章的营业执照扫描件。</w:t>
      </w:r>
    </w:p>
    <w:p>
      <w:pPr>
        <w:pStyle w:val="2"/>
        <w:ind w:firstLine="480" w:firstLineChars="200"/>
        <w:rPr>
          <w:rFonts w:ascii="宋体" w:hAnsi="宋体"/>
          <w:sz w:val="24"/>
          <w:szCs w:val="24"/>
        </w:rPr>
      </w:pPr>
      <w:r>
        <w:rPr>
          <w:rFonts w:hint="eastAsia" w:ascii="宋体" w:hAnsi="宋体"/>
          <w:sz w:val="24"/>
          <w:szCs w:val="24"/>
        </w:rPr>
        <w:t>6.3.3投标保证金保函办理事宜：</w:t>
      </w:r>
    </w:p>
    <w:p>
      <w:pPr>
        <w:pStyle w:val="2"/>
        <w:ind w:firstLine="480" w:firstLineChars="200"/>
        <w:rPr>
          <w:rFonts w:ascii="宋体" w:hAnsi="宋体"/>
          <w:sz w:val="24"/>
          <w:szCs w:val="24"/>
        </w:rPr>
      </w:pPr>
      <w:r>
        <w:rPr>
          <w:rFonts w:hint="eastAsia" w:ascii="宋体" w:hAnsi="宋体"/>
          <w:sz w:val="24"/>
          <w:szCs w:val="24"/>
        </w:rPr>
        <w:t>担保公司：深圳创联非融资性担保有限公司</w:t>
      </w:r>
    </w:p>
    <w:p>
      <w:pPr>
        <w:pStyle w:val="2"/>
        <w:ind w:firstLine="480" w:firstLineChars="200"/>
        <w:rPr>
          <w:rFonts w:ascii="宋体" w:hAnsi="宋体"/>
          <w:sz w:val="24"/>
          <w:szCs w:val="24"/>
        </w:rPr>
      </w:pPr>
      <w:r>
        <w:rPr>
          <w:rFonts w:hint="eastAsia" w:ascii="宋体" w:hAnsi="宋体"/>
          <w:sz w:val="24"/>
          <w:szCs w:val="24"/>
        </w:rPr>
        <w:t>联 系 人：董经理  </w:t>
      </w:r>
    </w:p>
    <w:p>
      <w:pPr>
        <w:pStyle w:val="2"/>
        <w:ind w:firstLine="480" w:firstLineChars="200"/>
        <w:rPr>
          <w:rFonts w:ascii="宋体" w:hAnsi="宋体"/>
          <w:sz w:val="24"/>
          <w:szCs w:val="24"/>
        </w:rPr>
      </w:pPr>
      <w:r>
        <w:rPr>
          <w:rFonts w:hint="eastAsia" w:ascii="宋体" w:hAnsi="宋体"/>
          <w:sz w:val="24"/>
          <w:szCs w:val="24"/>
        </w:rPr>
        <w:t>联系方式：18031171053</w:t>
      </w:r>
    </w:p>
    <w:p>
      <w:pPr>
        <w:pStyle w:val="2"/>
        <w:ind w:firstLine="480" w:firstLineChars="200"/>
        <w:rPr>
          <w:rFonts w:ascii="宋体" w:hAnsi="宋体"/>
          <w:sz w:val="24"/>
          <w:szCs w:val="24"/>
        </w:rPr>
      </w:pPr>
      <w:r>
        <w:rPr>
          <w:rFonts w:hint="eastAsia" w:ascii="宋体" w:hAnsi="宋体"/>
          <w:sz w:val="24"/>
          <w:szCs w:val="24"/>
        </w:rPr>
        <w:t>6.4供应商提交报价文件时需将担保公司开具的保函一同提交，未按时递交保证金或保函视为无效标。</w:t>
      </w:r>
    </w:p>
    <w:p>
      <w:pPr>
        <w:pStyle w:val="4"/>
        <w:rPr>
          <w:rFonts w:ascii="宋体" w:hAnsi="宋体"/>
        </w:rPr>
      </w:pPr>
      <w:bookmarkStart w:id="19" w:name="_Toc22476"/>
      <w:r>
        <w:rPr>
          <w:rFonts w:hint="eastAsia"/>
        </w:rPr>
        <w:t>七、竞价安排</w:t>
      </w:r>
      <w:bookmarkEnd w:id="19"/>
    </w:p>
    <w:p>
      <w:pPr>
        <w:snapToGrid w:val="0"/>
        <w:ind w:right="840" w:firstLine="480" w:firstLineChars="200"/>
        <w:rPr>
          <w:rFonts w:ascii="宋体" w:hAnsi="宋体"/>
          <w:sz w:val="24"/>
        </w:rPr>
      </w:pPr>
      <w:r>
        <w:rPr>
          <w:rFonts w:hint="eastAsia" w:ascii="宋体" w:hAnsi="宋体"/>
          <w:sz w:val="24"/>
        </w:rPr>
        <w:t>7.1竞价方式：一次报价；</w:t>
      </w:r>
    </w:p>
    <w:p>
      <w:pPr>
        <w:pStyle w:val="5"/>
        <w:ind w:firstLine="480"/>
        <w:rPr>
          <w:rFonts w:ascii="宋体" w:hAnsi="宋体"/>
          <w:sz w:val="24"/>
        </w:rPr>
      </w:pPr>
      <w:r>
        <w:rPr>
          <w:rFonts w:hint="eastAsia" w:ascii="宋体" w:hAnsi="宋体"/>
          <w:sz w:val="24"/>
        </w:rPr>
        <w:t>7.2报价价格区间:价格上限为630948.00元人民币，不设价格下限；</w:t>
      </w:r>
    </w:p>
    <w:p>
      <w:pPr>
        <w:tabs>
          <w:tab w:val="left" w:pos="8222"/>
        </w:tabs>
        <w:snapToGrid w:val="0"/>
        <w:ind w:right="-58" w:firstLine="480" w:firstLineChars="200"/>
        <w:rPr>
          <w:rFonts w:ascii="宋体" w:hAnsi="宋体"/>
          <w:sz w:val="24"/>
        </w:rPr>
      </w:pPr>
      <w:r>
        <w:rPr>
          <w:rFonts w:hint="eastAsia" w:ascii="宋体" w:hAnsi="宋体"/>
          <w:sz w:val="24"/>
        </w:rPr>
        <w:t>7.3报名方式和截止时间</w:t>
      </w:r>
    </w:p>
    <w:p>
      <w:pPr>
        <w:tabs>
          <w:tab w:val="left" w:pos="8222"/>
        </w:tabs>
        <w:snapToGrid w:val="0"/>
        <w:ind w:right="-58" w:firstLine="480" w:firstLineChars="200"/>
        <w:rPr>
          <w:rFonts w:ascii="宋体" w:hAnsi="宋体"/>
          <w:sz w:val="24"/>
        </w:rPr>
      </w:pPr>
      <w:r>
        <w:rPr>
          <w:rFonts w:hint="eastAsia" w:ascii="宋体" w:hAnsi="宋体"/>
          <w:sz w:val="24"/>
        </w:rPr>
        <w:t>7.3.1通过“塔比星产业互联网平台”（网址： https://www.tabe.cn/）进行报名。经采购人对主体资格（企业规模、营业执照等）与资信证明材料审核通过，方可参与本次竞价招标。</w:t>
      </w:r>
    </w:p>
    <w:p>
      <w:pPr>
        <w:tabs>
          <w:tab w:val="left" w:pos="8222"/>
        </w:tabs>
        <w:snapToGrid w:val="0"/>
        <w:ind w:right="-58" w:firstLine="480" w:firstLineChars="200"/>
        <w:rPr>
          <w:rFonts w:ascii="宋体" w:hAnsi="宋体"/>
          <w:sz w:val="24"/>
        </w:rPr>
      </w:pPr>
      <w:r>
        <w:rPr>
          <w:rFonts w:hint="eastAsia" w:ascii="宋体" w:hAnsi="宋体"/>
          <w:sz w:val="24"/>
        </w:rPr>
        <w:t>7.3.2报名文件提交方式：</w:t>
      </w:r>
    </w:p>
    <w:p>
      <w:pPr>
        <w:tabs>
          <w:tab w:val="left" w:pos="8222"/>
        </w:tabs>
        <w:snapToGrid w:val="0"/>
        <w:ind w:right="-58" w:firstLine="480" w:firstLineChars="200"/>
        <w:rPr>
          <w:rFonts w:ascii="宋体" w:hAnsi="宋体"/>
          <w:sz w:val="24"/>
        </w:rPr>
      </w:pPr>
      <w:r>
        <w:rPr>
          <w:rFonts w:hint="eastAsia" w:ascii="宋体" w:hAnsi="宋体"/>
          <w:sz w:val="24"/>
        </w:rPr>
        <w:t>7.3.2.1线上提交加盖公章的营业执照、法人身份证、税率证明的电子版扫描件。</w:t>
      </w:r>
    </w:p>
    <w:p>
      <w:pPr>
        <w:tabs>
          <w:tab w:val="left" w:pos="8222"/>
        </w:tabs>
        <w:snapToGrid w:val="0"/>
        <w:ind w:right="-58" w:firstLine="480" w:firstLineChars="200"/>
        <w:rPr>
          <w:rFonts w:ascii="宋体" w:hAnsi="宋体"/>
          <w:sz w:val="24"/>
          <w:highlight w:val="yellow"/>
        </w:rPr>
      </w:pPr>
      <w:r>
        <w:rPr>
          <w:rFonts w:hint="eastAsia" w:ascii="宋体" w:hAnsi="宋体"/>
          <w:sz w:val="24"/>
        </w:rPr>
        <w:t>7.3.2.2线上报名截止时间：2021年08月31日10时00分。</w:t>
      </w:r>
    </w:p>
    <w:p>
      <w:pPr>
        <w:pStyle w:val="2"/>
        <w:ind w:firstLine="480" w:firstLineChars="200"/>
        <w:rPr>
          <w:rFonts w:ascii="宋体" w:hAnsi="宋体"/>
          <w:sz w:val="24"/>
          <w:szCs w:val="24"/>
        </w:rPr>
      </w:pPr>
      <w:r>
        <w:rPr>
          <w:rFonts w:hint="eastAsia" w:ascii="宋体" w:hAnsi="宋体"/>
          <w:sz w:val="24"/>
          <w:szCs w:val="24"/>
        </w:rPr>
        <w:t>7.4报价方式和截止时间</w:t>
      </w:r>
    </w:p>
    <w:p>
      <w:pPr>
        <w:pStyle w:val="2"/>
        <w:ind w:firstLine="480" w:firstLineChars="200"/>
        <w:rPr>
          <w:rFonts w:ascii="宋体" w:hAnsi="宋体"/>
          <w:sz w:val="24"/>
          <w:szCs w:val="24"/>
        </w:rPr>
      </w:pPr>
      <w:r>
        <w:rPr>
          <w:rFonts w:hint="eastAsia" w:ascii="宋体" w:hAnsi="宋体"/>
          <w:sz w:val="24"/>
          <w:szCs w:val="24"/>
        </w:rPr>
        <w:t>7.4.1本次报价需在“塔比星产业互联网平台”（网址： https://www.tabe.cn/）上进行，未完成平台报价的供应商将视为放弃报价资格。</w:t>
      </w:r>
    </w:p>
    <w:p>
      <w:pPr>
        <w:pStyle w:val="2"/>
        <w:ind w:firstLine="480" w:firstLineChars="200"/>
        <w:rPr>
          <w:rFonts w:ascii="宋体" w:hAnsi="宋体"/>
          <w:sz w:val="24"/>
          <w:szCs w:val="24"/>
        </w:rPr>
      </w:pPr>
      <w:r>
        <w:rPr>
          <w:rFonts w:hint="eastAsia" w:ascii="宋体" w:hAnsi="宋体"/>
          <w:sz w:val="24"/>
          <w:szCs w:val="24"/>
        </w:rPr>
        <w:t>7.4.2报价文件提交截止时间：2021年09月01日10时00分。</w:t>
      </w:r>
    </w:p>
    <w:p>
      <w:r>
        <w:rPr>
          <w:rFonts w:hint="eastAsia" w:ascii="宋体" w:hAnsi="宋体"/>
          <w:sz w:val="24"/>
        </w:rPr>
        <w:t xml:space="preserve">    7.4.3</w:t>
      </w:r>
      <w:r>
        <w:rPr>
          <w:rFonts w:hint="eastAsia" w:ascii="宋体" w:hAnsi="宋体"/>
          <w:kern w:val="0"/>
          <w:sz w:val="24"/>
        </w:rPr>
        <w:t>供应商在提交报价文件时，需同时提供本项目清单内采购人要求的相关资质及说明的电子版扫描件。</w:t>
      </w:r>
    </w:p>
    <w:p>
      <w:pPr>
        <w:pStyle w:val="4"/>
        <w:rPr>
          <w:rFonts w:ascii="宋体" w:hAnsi="宋体"/>
        </w:rPr>
      </w:pPr>
      <w:bookmarkStart w:id="20" w:name="_Toc13056"/>
      <w:r>
        <w:rPr>
          <w:rFonts w:hint="eastAsia"/>
        </w:rPr>
        <w:t>八、确定成交供应商</w:t>
      </w:r>
      <w:bookmarkEnd w:id="20"/>
    </w:p>
    <w:p>
      <w:pPr>
        <w:widowControl/>
        <w:adjustRightInd w:val="0"/>
        <w:snapToGrid w:val="0"/>
        <w:spacing w:line="336" w:lineRule="auto"/>
        <w:ind w:firstLine="480"/>
        <w:jc w:val="left"/>
        <w:rPr>
          <w:rFonts w:ascii="宋体" w:hAnsi="宋体"/>
          <w:kern w:val="0"/>
          <w:sz w:val="24"/>
        </w:rPr>
      </w:pPr>
      <w:r>
        <w:rPr>
          <w:rFonts w:hint="eastAsia" w:ascii="宋体" w:hAnsi="宋体"/>
          <w:sz w:val="24"/>
        </w:rPr>
        <w:t>8.1</w:t>
      </w:r>
      <w:r>
        <w:rPr>
          <w:rFonts w:ascii="宋体" w:hAnsi="宋体"/>
          <w:sz w:val="24"/>
        </w:rPr>
        <w:t>采购人按照</w:t>
      </w:r>
      <w:r>
        <w:rPr>
          <w:rFonts w:hint="eastAsia" w:ascii="宋体" w:hAnsi="宋体"/>
          <w:sz w:val="24"/>
        </w:rPr>
        <w:t>“</w:t>
      </w:r>
      <w:r>
        <w:rPr>
          <w:rFonts w:ascii="宋体" w:hAnsi="宋体"/>
          <w:sz w:val="24"/>
        </w:rPr>
        <w:t>报价最低</w:t>
      </w:r>
      <w:r>
        <w:rPr>
          <w:rFonts w:hint="eastAsia" w:ascii="宋体" w:hAnsi="宋体"/>
          <w:sz w:val="24"/>
        </w:rPr>
        <w:t>、时间优先”</w:t>
      </w:r>
      <w:r>
        <w:rPr>
          <w:rFonts w:ascii="宋体" w:hAnsi="宋体"/>
          <w:sz w:val="24"/>
        </w:rPr>
        <w:t>原则确定成交供应商</w:t>
      </w:r>
      <w:r>
        <w:rPr>
          <w:rFonts w:hint="eastAsia" w:ascii="宋体" w:hAnsi="宋体"/>
          <w:sz w:val="24"/>
        </w:rPr>
        <w:t>。</w:t>
      </w:r>
      <w:r>
        <w:rPr>
          <w:rFonts w:hint="eastAsia" w:ascii="宋体" w:hAnsi="宋体"/>
          <w:kern w:val="0"/>
          <w:sz w:val="24"/>
        </w:rPr>
        <w:t>意向供应商在规定时间内所提交的最后一次报价为最终报价。</w:t>
      </w:r>
    </w:p>
    <w:p>
      <w:pPr>
        <w:pStyle w:val="4"/>
        <w:rPr>
          <w:rFonts w:ascii="宋体" w:hAnsi="宋体"/>
          <w:kern w:val="0"/>
        </w:rPr>
      </w:pPr>
      <w:bookmarkStart w:id="21" w:name="_Toc1512"/>
      <w:r>
        <w:rPr>
          <w:rFonts w:hint="eastAsia"/>
        </w:rPr>
        <w:t>九、声明</w:t>
      </w:r>
      <w:bookmarkEnd w:id="21"/>
    </w:p>
    <w:p>
      <w:pPr>
        <w:snapToGrid w:val="0"/>
        <w:ind w:right="-58" w:firstLine="480" w:firstLineChars="200"/>
        <w:rPr>
          <w:rFonts w:ascii="宋体" w:hAnsi="宋体"/>
          <w:bCs/>
          <w:sz w:val="24"/>
        </w:rPr>
      </w:pPr>
      <w:r>
        <w:rPr>
          <w:rFonts w:hint="eastAsia" w:ascii="宋体" w:hAnsi="宋体"/>
          <w:bCs/>
          <w:sz w:val="24"/>
        </w:rPr>
        <w:t>9.1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rPr>
        <w:t>9.2供应商所提供的产品质量没有达到验收的质量标准，供应方应无偿更换，并赔偿采购方由此所造成的一切损失，损失包括但不限于停工待货，使用产品所造成的直接损失。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rPr>
        <w:t xml:space="preserve">9.3由于供货不及时给采购方造成的损失，供应方应根据采购方所造成的损失给与全部赔偿。 </w:t>
      </w:r>
    </w:p>
    <w:p>
      <w:pPr>
        <w:pStyle w:val="4"/>
      </w:pPr>
      <w:bookmarkStart w:id="22" w:name="_Toc19863"/>
      <w:r>
        <w:rPr>
          <w:rFonts w:hint="eastAsia"/>
        </w:rPr>
        <w:t>十、发布公告的媒介</w:t>
      </w:r>
      <w:bookmarkEnd w:id="22"/>
    </w:p>
    <w:p>
      <w:pPr>
        <w:snapToGrid w:val="0"/>
        <w:ind w:right="-57" w:firstLine="480" w:firstLineChars="200"/>
        <w:jc w:val="left"/>
      </w:pPr>
      <w:r>
        <w:rPr>
          <w:rFonts w:hint="eastAsia" w:ascii="宋体" w:hAnsi="宋体"/>
          <w:sz w:val="24"/>
        </w:rPr>
        <w:t>本公告在“塔比星产业互联网平台”（网址： https://www.tabe.cn/）发布，其它网址转载无效。</w:t>
      </w:r>
    </w:p>
    <w:p>
      <w:pPr>
        <w:pStyle w:val="4"/>
      </w:pPr>
      <w:bookmarkStart w:id="23" w:name="_Toc11140"/>
      <w:r>
        <w:rPr>
          <w:rFonts w:hint="eastAsia"/>
        </w:rPr>
        <w:t>十一、联系方式</w:t>
      </w:r>
      <w:bookmarkEnd w:id="23"/>
    </w:p>
    <w:bookmarkEnd w:id="8"/>
    <w:bookmarkEnd w:id="9"/>
    <w:bookmarkEnd w:id="10"/>
    <w:bookmarkEnd w:id="11"/>
    <w:bookmarkEnd w:id="12"/>
    <w:p>
      <w:pPr>
        <w:ind w:firstLine="480" w:firstLineChars="200"/>
        <w:rPr>
          <w:rFonts w:ascii="宋体" w:hAnsi="宋体"/>
          <w:sz w:val="24"/>
        </w:rPr>
      </w:pPr>
      <w:bookmarkStart w:id="24" w:name="_Toc418502404"/>
      <w:bookmarkStart w:id="25" w:name="_Hlk530683232"/>
      <w:r>
        <w:rPr>
          <w:rFonts w:hint="eastAsia" w:ascii="宋体" w:hAnsi="宋体"/>
          <w:sz w:val="24"/>
        </w:rPr>
        <w:t>采 购 人：黑龙江省交投高速公路运营管理有限公司、七台河市依七高速公路管理处、黑龙江省农垦总局建抚高速公路管理处、黑龙江交通发展股份有限公司哈大分公司、大广高速公路大庆事业发展中心、鸡西市高速公路收费中心、黑龙江省农垦总局建虎高速公路管理处</w:t>
      </w:r>
    </w:p>
    <w:p>
      <w:pPr>
        <w:ind w:firstLine="480" w:firstLineChars="200"/>
        <w:rPr>
          <w:rFonts w:ascii="宋体" w:hAnsi="宋体"/>
          <w:sz w:val="24"/>
          <w:highlight w:val="none"/>
        </w:rPr>
      </w:pPr>
      <w:r>
        <w:rPr>
          <w:rFonts w:hint="eastAsia" w:ascii="宋体" w:hAnsi="宋体"/>
          <w:sz w:val="24"/>
          <w:highlight w:val="none"/>
        </w:rPr>
        <w:t>地   址：黑龙江省哈尔滨市香坊区哈平路199号</w:t>
      </w:r>
    </w:p>
    <w:p>
      <w:pPr>
        <w:ind w:firstLine="480" w:firstLineChars="200"/>
        <w:rPr>
          <w:rFonts w:ascii="宋体" w:hAnsi="宋体"/>
          <w:sz w:val="24"/>
          <w:highlight w:val="none"/>
        </w:rPr>
      </w:pPr>
      <w:r>
        <w:rPr>
          <w:rFonts w:hint="eastAsia" w:ascii="宋体" w:hAnsi="宋体"/>
          <w:sz w:val="24"/>
          <w:highlight w:val="none"/>
        </w:rPr>
        <w:t>联 系 人：赵明</w:t>
      </w:r>
    </w:p>
    <w:p>
      <w:pPr>
        <w:ind w:firstLine="480" w:firstLineChars="200"/>
        <w:rPr>
          <w:rFonts w:ascii="宋体" w:hAnsi="宋体"/>
          <w:sz w:val="24"/>
          <w:highlight w:val="none"/>
        </w:rPr>
      </w:pPr>
      <w:r>
        <w:rPr>
          <w:rFonts w:hint="eastAsia" w:ascii="宋体" w:hAnsi="宋体"/>
          <w:sz w:val="24"/>
          <w:highlight w:val="none"/>
        </w:rPr>
        <w:t>电   话：</w:t>
      </w:r>
      <w:bookmarkEnd w:id="1"/>
      <w:bookmarkEnd w:id="2"/>
      <w:bookmarkEnd w:id="3"/>
      <w:bookmarkEnd w:id="4"/>
      <w:bookmarkEnd w:id="5"/>
      <w:bookmarkEnd w:id="6"/>
      <w:bookmarkEnd w:id="24"/>
      <w:bookmarkEnd w:id="25"/>
      <w:r>
        <w:rPr>
          <w:rFonts w:hint="eastAsia" w:ascii="宋体" w:hAnsi="宋体"/>
          <w:sz w:val="24"/>
          <w:highlight w:val="none"/>
        </w:rPr>
        <w:t>0451</w:t>
      </w:r>
      <w:r>
        <w:rPr>
          <w:rFonts w:hint="eastAsia" w:ascii="宋体" w:hAnsi="宋体" w:cs="宋体"/>
          <w:sz w:val="24"/>
          <w:highlight w:val="none"/>
          <w:shd w:val="clear" w:color="auto" w:fill="FFFFFF"/>
        </w:rPr>
        <w:t>-</w:t>
      </w:r>
      <w:r>
        <w:rPr>
          <w:rFonts w:hint="eastAsia" w:ascii="宋体" w:hAnsi="宋体"/>
          <w:sz w:val="24"/>
          <w:highlight w:val="none"/>
        </w:rPr>
        <w:t>87505778</w:t>
      </w:r>
    </w:p>
    <w:p>
      <w:pPr>
        <w:snapToGrid w:val="0"/>
        <w:ind w:right="-58" w:firstLine="480" w:firstLineChars="200"/>
        <w:rPr>
          <w:rFonts w:ascii="宋体" w:hAnsi="宋体"/>
          <w:bCs/>
          <w:sz w:val="24"/>
        </w:rPr>
      </w:pPr>
    </w:p>
    <w:p>
      <w:pPr>
        <w:snapToGrid w:val="0"/>
        <w:ind w:right="-58" w:firstLine="480" w:firstLineChars="200"/>
        <w:rPr>
          <w:rFonts w:ascii="宋体" w:hAnsi="宋体"/>
          <w:bCs/>
          <w:sz w:val="24"/>
        </w:rPr>
      </w:pPr>
      <w:r>
        <w:rPr>
          <w:rFonts w:hint="eastAsia" w:ascii="宋体" w:hAnsi="宋体"/>
          <w:bCs/>
          <w:sz w:val="24"/>
        </w:rPr>
        <w:t>代理机构：</w:t>
      </w:r>
      <w:r>
        <w:rPr>
          <w:rFonts w:hint="eastAsia" w:ascii="宋体" w:hAnsi="宋体" w:cs="宋体"/>
          <w:sz w:val="24"/>
          <w:shd w:val="clear" w:color="auto" w:fill="FFFFFF"/>
        </w:rPr>
        <w:t>黑龙江丰亿招投标有限公司</w:t>
      </w:r>
    </w:p>
    <w:p>
      <w:pPr>
        <w:snapToGrid w:val="0"/>
        <w:ind w:right="-58" w:firstLine="480" w:firstLineChars="200"/>
        <w:rPr>
          <w:rFonts w:ascii="宋体" w:hAnsi="宋体" w:cs="宋体"/>
          <w:sz w:val="24"/>
          <w:shd w:val="clear" w:color="auto" w:fill="FFFFFF"/>
        </w:rPr>
      </w:pPr>
      <w:r>
        <w:rPr>
          <w:rFonts w:hint="eastAsia" w:ascii="宋体" w:hAnsi="宋体"/>
          <w:bCs/>
          <w:sz w:val="24"/>
        </w:rPr>
        <w:t>地    址：</w:t>
      </w:r>
      <w:r>
        <w:rPr>
          <w:rFonts w:hint="eastAsia" w:ascii="宋体" w:hAnsi="宋体" w:cs="宋体"/>
          <w:sz w:val="24"/>
          <w:shd w:val="clear" w:color="auto" w:fill="FFFFFF"/>
        </w:rPr>
        <w:t>哈尔滨市道里区群力第六大道熙郡印象商服4348号</w:t>
      </w:r>
    </w:p>
    <w:p>
      <w:pPr>
        <w:snapToGrid w:val="0"/>
        <w:ind w:right="-58" w:firstLine="480" w:firstLineChars="200"/>
        <w:rPr>
          <w:rFonts w:ascii="宋体" w:hAnsi="宋体"/>
          <w:bCs/>
          <w:sz w:val="24"/>
        </w:rPr>
      </w:pPr>
      <w:r>
        <w:rPr>
          <w:rFonts w:hint="eastAsia" w:ascii="宋体" w:hAnsi="宋体"/>
          <w:bCs/>
          <w:sz w:val="24"/>
        </w:rPr>
        <w:t>联 系 人：袁海涛</w:t>
      </w:r>
    </w:p>
    <w:p>
      <w:pPr>
        <w:snapToGrid w:val="0"/>
        <w:ind w:right="-58" w:firstLine="480" w:firstLineChars="200"/>
        <w:rPr>
          <w:rFonts w:ascii="宋体" w:hAnsi="宋体" w:cs="宋体"/>
          <w:sz w:val="24"/>
          <w:shd w:val="clear" w:color="auto" w:fill="FFFFFF"/>
        </w:rPr>
      </w:pPr>
      <w:r>
        <w:rPr>
          <w:rFonts w:hint="eastAsia" w:ascii="宋体" w:hAnsi="宋体"/>
          <w:bCs/>
          <w:sz w:val="24"/>
        </w:rPr>
        <w:t>电    话：</w:t>
      </w:r>
      <w:r>
        <w:rPr>
          <w:rFonts w:hint="eastAsia" w:ascii="宋体" w:hAnsi="宋体" w:cs="宋体"/>
          <w:sz w:val="24"/>
          <w:shd w:val="clear" w:color="auto" w:fill="FFFFFF"/>
        </w:rPr>
        <w:t>0451-84310880</w:t>
      </w:r>
    </w:p>
    <w:p>
      <w:pPr>
        <w:pStyle w:val="2"/>
      </w:pPr>
      <w:bookmarkStart w:id="26" w:name="_GoBack"/>
      <w:bookmarkEnd w:id="26"/>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3074"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3073"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1F1838"/>
    <w:rsid w:val="002777CE"/>
    <w:rsid w:val="002C3669"/>
    <w:rsid w:val="00392D17"/>
    <w:rsid w:val="004F749C"/>
    <w:rsid w:val="00510AAC"/>
    <w:rsid w:val="00583C69"/>
    <w:rsid w:val="005C7F9B"/>
    <w:rsid w:val="00623F6B"/>
    <w:rsid w:val="00675004"/>
    <w:rsid w:val="006B7C51"/>
    <w:rsid w:val="00712C38"/>
    <w:rsid w:val="007224FD"/>
    <w:rsid w:val="007270D2"/>
    <w:rsid w:val="007D4CF8"/>
    <w:rsid w:val="007D5413"/>
    <w:rsid w:val="00A03B26"/>
    <w:rsid w:val="00B54BC7"/>
    <w:rsid w:val="00B55424"/>
    <w:rsid w:val="00BA1D00"/>
    <w:rsid w:val="00C22238"/>
    <w:rsid w:val="00C30EBB"/>
    <w:rsid w:val="00CD71C3"/>
    <w:rsid w:val="00F15C91"/>
    <w:rsid w:val="00F249B8"/>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87416D"/>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0F78446A"/>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D26CFF"/>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BF83DE5"/>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A93283"/>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B76A55"/>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AA2F12"/>
    <w:rsid w:val="55D15919"/>
    <w:rsid w:val="56086208"/>
    <w:rsid w:val="56E70084"/>
    <w:rsid w:val="577A1135"/>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9FD367E"/>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6B1DF0"/>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4"/>
    <customShpInfo spid="_x0000_s3073"/>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553</Words>
  <Characters>3157</Characters>
  <Lines>26</Lines>
  <Paragraphs>7</Paragraphs>
  <TotalTime>4</TotalTime>
  <ScaleCrop>false</ScaleCrop>
  <LinksUpToDate>false</LinksUpToDate>
  <CharactersWithSpaces>3703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2021-08-25T06:52:03Z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5C8AF69064AD44CBAA4A7E785D0A393D</vt:lpwstr>
  </property>
</Properties>
</file>