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500"/>
        </w:tabs>
        <w:snapToGrid w:val="0"/>
        <w:rPr>
          <w:b/>
          <w:color w:val="auto"/>
          <w:sz w:val="44"/>
          <w:szCs w:val="44"/>
        </w:rPr>
      </w:pPr>
    </w:p>
    <w:p>
      <w:pPr>
        <w:pStyle w:val="2"/>
        <w:rPr>
          <w:color w:val="auto"/>
        </w:rPr>
      </w:pPr>
    </w:p>
    <w:p>
      <w:pPr>
        <w:tabs>
          <w:tab w:val="left" w:pos="500"/>
        </w:tabs>
        <w:snapToGrid w:val="0"/>
        <w:jc w:val="center"/>
        <w:rPr>
          <w:rFonts w:hint="default" w:ascii="宋体" w:hAnsi="宋体"/>
          <w:b/>
          <w:color w:val="auto"/>
          <w:sz w:val="44"/>
          <w:szCs w:val="44"/>
          <w:lang w:val="en-US" w:eastAsia="zh-CN"/>
        </w:rPr>
      </w:pPr>
      <w:r>
        <w:rPr>
          <w:rFonts w:hint="eastAsia" w:ascii="宋体" w:hAnsi="宋体"/>
          <w:b/>
          <w:color w:val="auto"/>
          <w:sz w:val="44"/>
          <w:szCs w:val="44"/>
          <w:lang w:val="en-US" w:eastAsia="zh-CN"/>
        </w:rPr>
        <w:t>黑龙江省八达路桥建设有限公司宁安分公司</w:t>
      </w:r>
    </w:p>
    <w:p>
      <w:pPr>
        <w:autoSpaceDE w:val="0"/>
        <w:autoSpaceDN w:val="0"/>
        <w:adjustRightInd w:val="0"/>
        <w:spacing w:line="240" w:lineRule="auto"/>
        <w:jc w:val="center"/>
        <w:rPr>
          <w:rFonts w:hint="eastAsia" w:ascii="宋体" w:hAnsi="宋体"/>
          <w:b/>
          <w:color w:val="auto"/>
          <w:sz w:val="84"/>
          <w:szCs w:val="84"/>
        </w:rPr>
      </w:pPr>
    </w:p>
    <w:p>
      <w:pPr>
        <w:autoSpaceDE w:val="0"/>
        <w:autoSpaceDN w:val="0"/>
        <w:adjustRightInd w:val="0"/>
        <w:spacing w:line="240" w:lineRule="auto"/>
        <w:jc w:val="center"/>
        <w:rPr>
          <w:rFonts w:hint="eastAsia" w:ascii="宋体" w:hAnsi="宋体" w:eastAsia="宋体"/>
          <w:b/>
          <w:color w:val="auto"/>
          <w:szCs w:val="21"/>
          <w:lang w:eastAsia="zh-CN"/>
        </w:rPr>
      </w:pPr>
      <w:r>
        <w:rPr>
          <w:rFonts w:hint="eastAsia" w:ascii="宋体" w:hAnsi="宋体"/>
          <w:b/>
          <w:color w:val="auto"/>
          <w:sz w:val="84"/>
          <w:szCs w:val="84"/>
          <w:lang w:eastAsia="zh-CN"/>
        </w:rPr>
        <w:t>招</w:t>
      </w:r>
      <w:r>
        <w:rPr>
          <w:rFonts w:hint="eastAsia" w:ascii="宋体" w:hAnsi="宋体"/>
          <w:b/>
          <w:color w:val="auto"/>
          <w:sz w:val="84"/>
          <w:szCs w:val="84"/>
          <w:lang w:val="en-US" w:eastAsia="zh-CN"/>
        </w:rPr>
        <w:t xml:space="preserve"> </w:t>
      </w:r>
      <w:r>
        <w:rPr>
          <w:rFonts w:hint="eastAsia" w:ascii="宋体" w:hAnsi="宋体"/>
          <w:b/>
          <w:color w:val="auto"/>
          <w:sz w:val="84"/>
          <w:szCs w:val="84"/>
          <w:lang w:eastAsia="zh-CN"/>
        </w:rPr>
        <w:t>标</w:t>
      </w:r>
      <w:r>
        <w:rPr>
          <w:rFonts w:hint="eastAsia" w:ascii="宋体" w:hAnsi="宋体"/>
          <w:b/>
          <w:color w:val="auto"/>
          <w:sz w:val="84"/>
          <w:szCs w:val="84"/>
        </w:rPr>
        <w:t xml:space="preserve"> </w:t>
      </w:r>
      <w:r>
        <w:rPr>
          <w:rFonts w:hint="eastAsia" w:ascii="宋体" w:hAnsi="宋体"/>
          <w:b/>
          <w:color w:val="auto"/>
          <w:sz w:val="84"/>
          <w:szCs w:val="84"/>
          <w:lang w:val="en-US" w:eastAsia="zh-CN"/>
        </w:rPr>
        <w:t>公 告</w:t>
      </w:r>
    </w:p>
    <w:p>
      <w:pPr>
        <w:jc w:val="center"/>
        <w:rPr>
          <w:rFonts w:ascii="宋体" w:hAnsi="宋体"/>
          <w:b/>
          <w:color w:val="auto"/>
          <w:sz w:val="32"/>
          <w:szCs w:val="32"/>
        </w:rPr>
      </w:pPr>
    </w:p>
    <w:p>
      <w:pPr>
        <w:jc w:val="center"/>
        <w:rPr>
          <w:rFonts w:hint="default" w:ascii="宋体" w:hAnsi="宋体" w:eastAsia="宋体"/>
          <w:b/>
          <w:color w:val="auto"/>
          <w:sz w:val="32"/>
          <w:szCs w:val="32"/>
          <w:lang w:val="en-US" w:eastAsia="zh-CN"/>
        </w:rPr>
      </w:pPr>
      <w:r>
        <w:rPr>
          <w:rFonts w:hint="eastAsia" w:ascii="宋体" w:hAnsi="宋体"/>
          <w:b/>
          <w:color w:val="auto"/>
          <w:sz w:val="32"/>
          <w:szCs w:val="32"/>
        </w:rPr>
        <w:t>项目编号：</w:t>
      </w:r>
      <w:r>
        <w:rPr>
          <w:rFonts w:hint="eastAsia" w:ascii="宋体" w:hAnsi="宋体"/>
          <w:b/>
          <w:color w:val="auto"/>
          <w:sz w:val="32"/>
          <w:szCs w:val="32"/>
          <w:lang w:eastAsia="zh-CN"/>
        </w:rPr>
        <w:t>【</w:t>
      </w:r>
      <w:r>
        <w:rPr>
          <w:rFonts w:hint="eastAsia" w:ascii="宋体" w:hAnsi="宋体"/>
          <w:b/>
          <w:color w:val="auto"/>
          <w:sz w:val="32"/>
          <w:szCs w:val="32"/>
          <w:lang w:val="en-US" w:eastAsia="zh-CN"/>
        </w:rPr>
        <w:t>宁采</w:t>
      </w:r>
      <w:r>
        <w:rPr>
          <w:rFonts w:hint="eastAsia" w:ascii="宋体" w:hAnsi="宋体"/>
          <w:b/>
          <w:color w:val="auto"/>
          <w:sz w:val="32"/>
          <w:szCs w:val="32"/>
          <w:lang w:eastAsia="zh-CN"/>
        </w:rPr>
        <w:t>】</w:t>
      </w:r>
      <w:r>
        <w:rPr>
          <w:rFonts w:hint="eastAsia" w:ascii="宋体" w:hAnsi="宋体"/>
          <w:b/>
          <w:color w:val="auto"/>
          <w:sz w:val="32"/>
          <w:szCs w:val="32"/>
          <w:lang w:val="en-US" w:eastAsia="zh-CN"/>
        </w:rPr>
        <w:t>2019-0276</w:t>
      </w:r>
    </w:p>
    <w:p>
      <w:pPr>
        <w:rPr>
          <w:rFonts w:ascii="宋体" w:hAnsi="宋体" w:cs="Arial"/>
          <w:b/>
          <w:color w:val="auto"/>
          <w:sz w:val="32"/>
          <w:szCs w:val="32"/>
        </w:rPr>
      </w:pPr>
    </w:p>
    <w:p>
      <w:pPr>
        <w:rPr>
          <w:rFonts w:ascii="宋体" w:hAnsi="宋体" w:cs="Arial"/>
          <w:b/>
          <w:color w:val="auto"/>
          <w:sz w:val="32"/>
          <w:szCs w:val="32"/>
        </w:rPr>
      </w:pPr>
    </w:p>
    <w:p>
      <w:pPr>
        <w:rPr>
          <w:rFonts w:ascii="宋体" w:hAnsi="宋体" w:cs="Arial"/>
          <w:b/>
          <w:color w:val="auto"/>
          <w:sz w:val="32"/>
          <w:szCs w:val="32"/>
        </w:rPr>
      </w:pPr>
    </w:p>
    <w:p>
      <w:pPr>
        <w:pStyle w:val="9"/>
        <w:ind w:firstLine="643"/>
        <w:rPr>
          <w:rFonts w:ascii="宋体" w:hAnsi="宋体" w:cs="Arial"/>
          <w:b/>
          <w:color w:val="auto"/>
          <w:sz w:val="32"/>
          <w:szCs w:val="32"/>
        </w:rPr>
      </w:pPr>
    </w:p>
    <w:p>
      <w:pPr>
        <w:rPr>
          <w:rFonts w:ascii="宋体" w:hAnsi="宋体" w:cs="Arial"/>
          <w:b/>
          <w:color w:val="auto"/>
          <w:sz w:val="32"/>
          <w:szCs w:val="32"/>
        </w:rPr>
      </w:pPr>
    </w:p>
    <w:p>
      <w:pPr>
        <w:snapToGrid w:val="0"/>
        <w:spacing w:before="120" w:beforeLines="50" w:line="480" w:lineRule="auto"/>
        <w:jc w:val="center"/>
        <w:rPr>
          <w:rFonts w:hint="default" w:ascii="宋体" w:hAnsi="宋体" w:eastAsia="宋体"/>
          <w:b/>
          <w:color w:val="auto"/>
          <w:sz w:val="32"/>
          <w:szCs w:val="32"/>
          <w:lang w:val="en-US" w:eastAsia="zh-CN"/>
        </w:rPr>
      </w:pPr>
      <w:r>
        <w:rPr>
          <w:rFonts w:hint="eastAsia" w:ascii="宋体" w:hAnsi="宋体"/>
          <w:b/>
          <w:color w:val="auto"/>
          <w:sz w:val="32"/>
          <w:szCs w:val="32"/>
          <w:lang w:eastAsia="zh-CN"/>
        </w:rPr>
        <w:t>招标</w:t>
      </w:r>
      <w:r>
        <w:rPr>
          <w:rFonts w:hint="eastAsia" w:ascii="宋体" w:hAnsi="宋体"/>
          <w:b/>
          <w:color w:val="auto"/>
          <w:sz w:val="32"/>
          <w:szCs w:val="32"/>
        </w:rPr>
        <w:t>人：</w:t>
      </w:r>
      <w:r>
        <w:rPr>
          <w:rFonts w:hint="eastAsia" w:ascii="宋体" w:hAnsi="宋体"/>
          <w:b/>
          <w:color w:val="auto"/>
          <w:sz w:val="32"/>
          <w:szCs w:val="32"/>
          <w:lang w:eastAsia="zh-CN"/>
        </w:rPr>
        <w:t>黑龙江</w:t>
      </w:r>
      <w:r>
        <w:rPr>
          <w:rFonts w:hint="eastAsia" w:ascii="宋体" w:hAnsi="宋体"/>
          <w:b/>
          <w:color w:val="auto"/>
          <w:sz w:val="32"/>
          <w:szCs w:val="32"/>
          <w:lang w:val="en-US" w:eastAsia="zh-CN"/>
        </w:rPr>
        <w:t>省</w:t>
      </w:r>
      <w:r>
        <w:rPr>
          <w:rFonts w:hint="eastAsia" w:ascii="宋体" w:hAnsi="宋体"/>
          <w:b/>
          <w:color w:val="auto"/>
          <w:sz w:val="32"/>
          <w:szCs w:val="32"/>
          <w:lang w:eastAsia="zh-CN"/>
        </w:rPr>
        <w:t>八达路桥建设有限公司</w:t>
      </w:r>
      <w:r>
        <w:rPr>
          <w:rFonts w:hint="eastAsia" w:ascii="宋体" w:hAnsi="宋体"/>
          <w:b/>
          <w:color w:val="auto"/>
          <w:sz w:val="32"/>
          <w:szCs w:val="32"/>
          <w:lang w:val="en-US" w:eastAsia="zh-CN"/>
        </w:rPr>
        <w:t>宁安分公司</w:t>
      </w:r>
    </w:p>
    <w:p>
      <w:pPr>
        <w:spacing w:line="660" w:lineRule="exact"/>
        <w:jc w:val="center"/>
        <w:rPr>
          <w:rFonts w:hint="eastAsia" w:ascii="宋体" w:hAnsi="宋体" w:eastAsia="宋体" w:cs="Times New Roman"/>
          <w:b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宋体" w:hAnsi="宋体" w:eastAsia="宋体" w:cs="Times New Roman"/>
          <w:b/>
          <w:color w:val="auto"/>
          <w:kern w:val="2"/>
          <w:sz w:val="32"/>
          <w:szCs w:val="32"/>
          <w:lang w:val="en-US" w:eastAsia="zh-CN" w:bidi="ar-SA"/>
        </w:rPr>
        <w:t>二〇二</w:t>
      </w:r>
      <w:r>
        <w:rPr>
          <w:rFonts w:hint="eastAsia" w:ascii="宋体" w:hAnsi="宋体" w:cs="Times New Roman"/>
          <w:b/>
          <w:color w:val="auto"/>
          <w:kern w:val="2"/>
          <w:sz w:val="32"/>
          <w:szCs w:val="32"/>
          <w:lang w:val="en-US" w:eastAsia="zh-CN" w:bidi="ar-SA"/>
        </w:rPr>
        <w:t>一</w:t>
      </w:r>
      <w:r>
        <w:rPr>
          <w:rFonts w:hint="eastAsia" w:ascii="宋体" w:hAnsi="宋体" w:eastAsia="宋体" w:cs="Times New Roman"/>
          <w:b/>
          <w:color w:val="auto"/>
          <w:kern w:val="2"/>
          <w:sz w:val="32"/>
          <w:szCs w:val="32"/>
          <w:lang w:val="en-US" w:eastAsia="zh-CN" w:bidi="ar-SA"/>
        </w:rPr>
        <w:t>年</w:t>
      </w:r>
      <w:r>
        <w:rPr>
          <w:rFonts w:hint="eastAsia" w:ascii="宋体" w:hAnsi="宋体" w:cs="Times New Roman"/>
          <w:b/>
          <w:color w:val="auto"/>
          <w:kern w:val="2"/>
          <w:sz w:val="32"/>
          <w:szCs w:val="32"/>
          <w:lang w:val="en-US" w:eastAsia="zh-CN" w:bidi="ar-SA"/>
        </w:rPr>
        <w:t>八</w:t>
      </w:r>
      <w:r>
        <w:rPr>
          <w:rFonts w:hint="eastAsia" w:ascii="宋体" w:hAnsi="宋体" w:eastAsia="宋体" w:cs="Times New Roman"/>
          <w:b/>
          <w:color w:val="auto"/>
          <w:kern w:val="2"/>
          <w:sz w:val="32"/>
          <w:szCs w:val="32"/>
          <w:lang w:val="en-US" w:eastAsia="zh-CN" w:bidi="ar-SA"/>
        </w:rPr>
        <w:t>月</w:t>
      </w:r>
    </w:p>
    <w:p>
      <w:pPr>
        <w:snapToGrid w:val="0"/>
        <w:spacing w:before="120" w:beforeLines="50" w:after="120" w:afterLines="50" w:line="300" w:lineRule="auto"/>
        <w:ind w:left="540" w:leftChars="257"/>
        <w:jc w:val="center"/>
        <w:rPr>
          <w:rFonts w:ascii="Arial" w:hAnsi="Arial" w:eastAsia="微软雅黑"/>
          <w:b/>
          <w:color w:val="auto"/>
          <w:sz w:val="24"/>
          <w:szCs w:val="30"/>
        </w:rPr>
        <w:sectPr>
          <w:headerReference r:id="rId5" w:type="first"/>
          <w:headerReference r:id="rId3" w:type="default"/>
          <w:footerReference r:id="rId6" w:type="default"/>
          <w:headerReference r:id="rId4" w:type="even"/>
          <w:footerReference r:id="rId7" w:type="even"/>
          <w:pgSz w:w="11906" w:h="16838"/>
          <w:pgMar w:top="1701" w:right="1418" w:bottom="1418" w:left="1701" w:header="851" w:footer="754" w:gutter="0"/>
          <w:cols w:space="425" w:num="1"/>
          <w:docGrid w:linePitch="312" w:charSpace="0"/>
        </w:sectPr>
      </w:pPr>
    </w:p>
    <w:p>
      <w:pPr>
        <w:snapToGrid w:val="0"/>
        <w:spacing w:line="300" w:lineRule="auto"/>
        <w:jc w:val="center"/>
        <w:rPr>
          <w:rFonts w:ascii="黑体" w:hAnsi="黑体" w:eastAsia="黑体"/>
          <w:b/>
          <w:color w:val="auto"/>
          <w:sz w:val="32"/>
          <w:szCs w:val="32"/>
        </w:rPr>
      </w:pPr>
      <w:r>
        <w:rPr>
          <w:rFonts w:hint="eastAsia" w:ascii="黑体" w:hAnsi="黑体" w:eastAsia="黑体"/>
          <w:b/>
          <w:color w:val="auto"/>
          <w:sz w:val="32"/>
          <w:szCs w:val="32"/>
        </w:rPr>
        <w:t>目  录</w:t>
      </w:r>
    </w:p>
    <w:p>
      <w:pPr>
        <w:pStyle w:val="2"/>
        <w:rPr>
          <w:color w:val="auto"/>
        </w:rPr>
      </w:pPr>
    </w:p>
    <w:p>
      <w:pPr>
        <w:pStyle w:val="14"/>
        <w:tabs>
          <w:tab w:val="right" w:leader="dot" w:pos="8787"/>
          <w:tab w:val="clear" w:pos="8539"/>
        </w:tabs>
      </w:pPr>
      <w:r>
        <w:rPr>
          <w:b w:val="0"/>
          <w:color w:val="auto"/>
          <w:sz w:val="24"/>
        </w:rPr>
        <w:fldChar w:fldCharType="begin"/>
      </w:r>
      <w:r>
        <w:rPr>
          <w:b w:val="0"/>
          <w:color w:val="auto"/>
          <w:sz w:val="24"/>
        </w:rPr>
        <w:instrText xml:space="preserve"> TOC \o "1-3" \h \z \u </w:instrText>
      </w:r>
      <w:r>
        <w:rPr>
          <w:b w:val="0"/>
          <w:color w:val="auto"/>
          <w:sz w:val="24"/>
        </w:rPr>
        <w:fldChar w:fldCharType="separate"/>
      </w:r>
      <w:r>
        <w:rPr>
          <w:color w:val="auto"/>
        </w:rPr>
        <w:fldChar w:fldCharType="begin"/>
      </w:r>
      <w:r>
        <w:instrText xml:space="preserve"> HYPERLINK \l _Toc22509 </w:instrText>
      </w:r>
      <w:r>
        <w:fldChar w:fldCharType="separate"/>
      </w:r>
      <w:r>
        <w:rPr>
          <w:rFonts w:hint="eastAsia"/>
        </w:rPr>
        <w:t>第一章  竞价</w:t>
      </w:r>
      <w:r>
        <w:rPr>
          <w:rFonts w:hint="eastAsia"/>
          <w:lang w:eastAsia="zh-CN"/>
        </w:rPr>
        <w:t>招标</w:t>
      </w:r>
      <w:r>
        <w:rPr>
          <w:rFonts w:hint="eastAsia"/>
        </w:rPr>
        <w:t>公告</w:t>
      </w:r>
      <w:r>
        <w:tab/>
      </w:r>
      <w:r>
        <w:fldChar w:fldCharType="begin"/>
      </w:r>
      <w:r>
        <w:instrText xml:space="preserve"> PAGEREF _Toc22509 </w:instrText>
      </w:r>
      <w:r>
        <w:fldChar w:fldCharType="separate"/>
      </w:r>
      <w:r>
        <w:t>3</w:t>
      </w:r>
      <w:r>
        <w:fldChar w:fldCharType="end"/>
      </w:r>
      <w:r>
        <w:rPr>
          <w:color w:val="auto"/>
        </w:rPr>
        <w:fldChar w:fldCharType="end"/>
      </w:r>
    </w:p>
    <w:p>
      <w:pPr>
        <w:pStyle w:val="15"/>
        <w:tabs>
          <w:tab w:val="right" w:leader="dot" w:pos="8787"/>
          <w:tab w:val="clear" w:pos="8505"/>
        </w:tabs>
      </w:pPr>
      <w:r>
        <w:rPr>
          <w:rFonts w:asciiTheme="minorEastAsia" w:hAnsiTheme="minorEastAsia" w:eastAsiaTheme="minorEastAsia"/>
          <w:color w:val="auto"/>
        </w:rPr>
        <w:fldChar w:fldCharType="begin"/>
      </w:r>
      <w:r>
        <w:rPr>
          <w:rFonts w:asciiTheme="minorEastAsia" w:hAnsiTheme="minorEastAsia" w:eastAsiaTheme="minorEastAsia"/>
        </w:rPr>
        <w:instrText xml:space="preserve"> HYPERLINK \l _Toc23394 </w:instrText>
      </w:r>
      <w:r>
        <w:rPr>
          <w:rFonts w:asciiTheme="minorEastAsia" w:hAnsiTheme="minorEastAsia" w:eastAsiaTheme="minorEastAsia"/>
        </w:rPr>
        <w:fldChar w:fldCharType="separate"/>
      </w:r>
      <w:r>
        <w:rPr>
          <w:rFonts w:hint="eastAsia"/>
        </w:rPr>
        <w:t>一、项目概况</w:t>
      </w:r>
      <w:r>
        <w:tab/>
      </w:r>
      <w:r>
        <w:fldChar w:fldCharType="begin"/>
      </w:r>
      <w:r>
        <w:instrText xml:space="preserve"> PAGEREF _Toc23394 </w:instrText>
      </w:r>
      <w:r>
        <w:fldChar w:fldCharType="separate"/>
      </w:r>
      <w:r>
        <w:t>3</w:t>
      </w:r>
      <w:r>
        <w:fldChar w:fldCharType="end"/>
      </w:r>
      <w:r>
        <w:rPr>
          <w:rFonts w:asciiTheme="minorEastAsia" w:hAnsiTheme="minorEastAsia" w:eastAsiaTheme="minorEastAsia"/>
          <w:color w:val="auto"/>
        </w:rPr>
        <w:fldChar w:fldCharType="end"/>
      </w:r>
    </w:p>
    <w:p>
      <w:pPr>
        <w:pStyle w:val="15"/>
        <w:tabs>
          <w:tab w:val="right" w:leader="dot" w:pos="8787"/>
          <w:tab w:val="clear" w:pos="8505"/>
        </w:tabs>
      </w:pPr>
      <w:r>
        <w:rPr>
          <w:rFonts w:asciiTheme="minorEastAsia" w:hAnsiTheme="minorEastAsia" w:eastAsiaTheme="minorEastAsia"/>
          <w:color w:val="auto"/>
        </w:rPr>
        <w:fldChar w:fldCharType="begin"/>
      </w:r>
      <w:r>
        <w:rPr>
          <w:rFonts w:asciiTheme="minorEastAsia" w:hAnsiTheme="minorEastAsia" w:eastAsiaTheme="minorEastAsia"/>
        </w:rPr>
        <w:instrText xml:space="preserve"> HYPERLINK \l _Toc8164 </w:instrText>
      </w:r>
      <w:r>
        <w:rPr>
          <w:rFonts w:asciiTheme="minorEastAsia" w:hAnsiTheme="minorEastAsia" w:eastAsiaTheme="minorEastAsia"/>
        </w:rPr>
        <w:fldChar w:fldCharType="separate"/>
      </w:r>
      <w:r>
        <w:rPr>
          <w:rFonts w:hint="eastAsia"/>
          <w:lang w:eastAsia="zh-CN"/>
        </w:rPr>
        <w:t>二、招标</w:t>
      </w:r>
      <w:r>
        <w:rPr>
          <w:rFonts w:hint="eastAsia"/>
        </w:rPr>
        <w:t>方式</w:t>
      </w:r>
      <w:r>
        <w:tab/>
      </w:r>
      <w:r>
        <w:fldChar w:fldCharType="begin"/>
      </w:r>
      <w:r>
        <w:instrText xml:space="preserve"> PAGEREF _Toc8164 </w:instrText>
      </w:r>
      <w:r>
        <w:fldChar w:fldCharType="separate"/>
      </w:r>
      <w:r>
        <w:t>3</w:t>
      </w:r>
      <w:r>
        <w:fldChar w:fldCharType="end"/>
      </w:r>
      <w:r>
        <w:rPr>
          <w:rFonts w:asciiTheme="minorEastAsia" w:hAnsiTheme="minorEastAsia" w:eastAsiaTheme="minorEastAsia"/>
          <w:color w:val="auto"/>
        </w:rPr>
        <w:fldChar w:fldCharType="end"/>
      </w:r>
    </w:p>
    <w:p>
      <w:pPr>
        <w:pStyle w:val="15"/>
        <w:tabs>
          <w:tab w:val="right" w:leader="dot" w:pos="8787"/>
          <w:tab w:val="clear" w:pos="8505"/>
        </w:tabs>
      </w:pPr>
      <w:r>
        <w:rPr>
          <w:rFonts w:asciiTheme="minorEastAsia" w:hAnsiTheme="minorEastAsia" w:eastAsiaTheme="minorEastAsia"/>
          <w:color w:val="auto"/>
        </w:rPr>
        <w:fldChar w:fldCharType="begin"/>
      </w:r>
      <w:r>
        <w:rPr>
          <w:rFonts w:asciiTheme="minorEastAsia" w:hAnsiTheme="minorEastAsia" w:eastAsiaTheme="minorEastAsia"/>
        </w:rPr>
        <w:instrText xml:space="preserve"> HYPERLINK \l _Toc24045 </w:instrText>
      </w:r>
      <w:r>
        <w:rPr>
          <w:rFonts w:asciiTheme="minorEastAsia" w:hAnsiTheme="minorEastAsia" w:eastAsiaTheme="minorEastAsia"/>
        </w:rPr>
        <w:fldChar w:fldCharType="separate"/>
      </w:r>
      <w:r>
        <w:rPr>
          <w:rFonts w:hint="eastAsia"/>
          <w:lang w:eastAsia="zh-CN"/>
        </w:rPr>
        <w:t>三、招标</w:t>
      </w:r>
      <w:r>
        <w:rPr>
          <w:rFonts w:hint="eastAsia"/>
        </w:rPr>
        <w:t>预算</w:t>
      </w:r>
      <w:r>
        <w:tab/>
      </w:r>
      <w:r>
        <w:fldChar w:fldCharType="begin"/>
      </w:r>
      <w:r>
        <w:instrText xml:space="preserve"> PAGEREF _Toc24045 </w:instrText>
      </w:r>
      <w:r>
        <w:fldChar w:fldCharType="separate"/>
      </w:r>
      <w:r>
        <w:t>3</w:t>
      </w:r>
      <w:r>
        <w:fldChar w:fldCharType="end"/>
      </w:r>
      <w:r>
        <w:rPr>
          <w:rFonts w:asciiTheme="minorEastAsia" w:hAnsiTheme="minorEastAsia" w:eastAsiaTheme="minorEastAsia"/>
          <w:color w:val="auto"/>
        </w:rPr>
        <w:fldChar w:fldCharType="end"/>
      </w:r>
    </w:p>
    <w:p>
      <w:pPr>
        <w:pStyle w:val="15"/>
        <w:tabs>
          <w:tab w:val="right" w:leader="dot" w:pos="8787"/>
          <w:tab w:val="clear" w:pos="8505"/>
        </w:tabs>
      </w:pPr>
      <w:r>
        <w:rPr>
          <w:rFonts w:asciiTheme="minorEastAsia" w:hAnsiTheme="minorEastAsia" w:eastAsiaTheme="minorEastAsia"/>
          <w:color w:val="auto"/>
        </w:rPr>
        <w:fldChar w:fldCharType="begin"/>
      </w:r>
      <w:r>
        <w:rPr>
          <w:rFonts w:asciiTheme="minorEastAsia" w:hAnsiTheme="minorEastAsia" w:eastAsiaTheme="minorEastAsia"/>
        </w:rPr>
        <w:instrText xml:space="preserve"> HYPERLINK \l _Toc22676 </w:instrText>
      </w:r>
      <w:r>
        <w:rPr>
          <w:rFonts w:asciiTheme="minorEastAsia" w:hAnsiTheme="minorEastAsia" w:eastAsiaTheme="minorEastAsia"/>
        </w:rPr>
        <w:fldChar w:fldCharType="separate"/>
      </w:r>
      <w:r>
        <w:rPr>
          <w:rFonts w:hint="eastAsia"/>
        </w:rPr>
        <w:t>四、意向供应商资格要求</w:t>
      </w:r>
      <w:r>
        <w:tab/>
      </w:r>
      <w:r>
        <w:fldChar w:fldCharType="begin"/>
      </w:r>
      <w:r>
        <w:instrText xml:space="preserve"> PAGEREF _Toc22676 </w:instrText>
      </w:r>
      <w:r>
        <w:fldChar w:fldCharType="separate"/>
      </w:r>
      <w:r>
        <w:t>3</w:t>
      </w:r>
      <w:r>
        <w:fldChar w:fldCharType="end"/>
      </w:r>
      <w:r>
        <w:rPr>
          <w:rFonts w:asciiTheme="minorEastAsia" w:hAnsiTheme="minorEastAsia" w:eastAsiaTheme="minorEastAsia"/>
          <w:color w:val="auto"/>
        </w:rPr>
        <w:fldChar w:fldCharType="end"/>
      </w:r>
    </w:p>
    <w:p>
      <w:pPr>
        <w:pStyle w:val="15"/>
        <w:tabs>
          <w:tab w:val="right" w:leader="dot" w:pos="8787"/>
          <w:tab w:val="clear" w:pos="8505"/>
        </w:tabs>
      </w:pPr>
      <w:r>
        <w:rPr>
          <w:rFonts w:asciiTheme="minorEastAsia" w:hAnsiTheme="minorEastAsia" w:eastAsiaTheme="minorEastAsia"/>
          <w:color w:val="auto"/>
        </w:rPr>
        <w:fldChar w:fldCharType="begin"/>
      </w:r>
      <w:r>
        <w:rPr>
          <w:rFonts w:asciiTheme="minorEastAsia" w:hAnsiTheme="minorEastAsia" w:eastAsiaTheme="minorEastAsia"/>
        </w:rPr>
        <w:instrText xml:space="preserve"> HYPERLINK \l _Toc1030 </w:instrText>
      </w:r>
      <w:r>
        <w:rPr>
          <w:rFonts w:asciiTheme="minorEastAsia" w:hAnsiTheme="minorEastAsia" w:eastAsiaTheme="minorEastAsia"/>
        </w:rPr>
        <w:fldChar w:fldCharType="separate"/>
      </w:r>
      <w:r>
        <w:rPr>
          <w:rFonts w:hint="eastAsia"/>
        </w:rPr>
        <w:t>五、</w:t>
      </w:r>
      <w:r>
        <w:rPr>
          <w:rFonts w:hint="eastAsia"/>
          <w:lang w:eastAsia="zh-CN"/>
        </w:rPr>
        <w:t>招标</w:t>
      </w:r>
      <w:r>
        <w:rPr>
          <w:rFonts w:hint="eastAsia"/>
        </w:rPr>
        <w:t>文件的获取</w:t>
      </w:r>
      <w:r>
        <w:tab/>
      </w:r>
      <w:r>
        <w:fldChar w:fldCharType="begin"/>
      </w:r>
      <w:r>
        <w:instrText xml:space="preserve"> PAGEREF _Toc1030 </w:instrText>
      </w:r>
      <w:r>
        <w:fldChar w:fldCharType="separate"/>
      </w:r>
      <w:r>
        <w:t>4</w:t>
      </w:r>
      <w:r>
        <w:fldChar w:fldCharType="end"/>
      </w:r>
      <w:r>
        <w:rPr>
          <w:rFonts w:asciiTheme="minorEastAsia" w:hAnsiTheme="minorEastAsia" w:eastAsiaTheme="minorEastAsia"/>
          <w:color w:val="auto"/>
        </w:rPr>
        <w:fldChar w:fldCharType="end"/>
      </w:r>
    </w:p>
    <w:p>
      <w:pPr>
        <w:pStyle w:val="15"/>
        <w:tabs>
          <w:tab w:val="right" w:leader="dot" w:pos="8787"/>
          <w:tab w:val="clear" w:pos="8505"/>
        </w:tabs>
      </w:pPr>
      <w:r>
        <w:rPr>
          <w:rFonts w:asciiTheme="minorEastAsia" w:hAnsiTheme="minorEastAsia" w:eastAsiaTheme="minorEastAsia"/>
          <w:color w:val="auto"/>
        </w:rPr>
        <w:fldChar w:fldCharType="begin"/>
      </w:r>
      <w:r>
        <w:rPr>
          <w:rFonts w:asciiTheme="minorEastAsia" w:hAnsiTheme="minorEastAsia" w:eastAsiaTheme="minorEastAsia"/>
        </w:rPr>
        <w:instrText xml:space="preserve"> HYPERLINK \l _Toc17001 </w:instrText>
      </w:r>
      <w:r>
        <w:rPr>
          <w:rFonts w:asciiTheme="minorEastAsia" w:hAnsiTheme="minorEastAsia" w:eastAsiaTheme="minorEastAsia"/>
        </w:rPr>
        <w:fldChar w:fldCharType="separate"/>
      </w:r>
      <w:r>
        <w:rPr>
          <w:rFonts w:hint="eastAsia"/>
          <w:lang w:val="en-US" w:eastAsia="zh-CN"/>
        </w:rPr>
        <w:t>六、投标保证金</w:t>
      </w:r>
      <w:r>
        <w:tab/>
      </w:r>
      <w:r>
        <w:fldChar w:fldCharType="begin"/>
      </w:r>
      <w:r>
        <w:instrText xml:space="preserve"> PAGEREF _Toc17001 </w:instrText>
      </w:r>
      <w:r>
        <w:fldChar w:fldCharType="separate"/>
      </w:r>
      <w:r>
        <w:t>4</w:t>
      </w:r>
      <w:r>
        <w:fldChar w:fldCharType="end"/>
      </w:r>
      <w:r>
        <w:rPr>
          <w:rFonts w:asciiTheme="minorEastAsia" w:hAnsiTheme="minorEastAsia" w:eastAsiaTheme="minorEastAsia"/>
          <w:color w:val="auto"/>
        </w:rPr>
        <w:fldChar w:fldCharType="end"/>
      </w:r>
    </w:p>
    <w:p>
      <w:pPr>
        <w:pStyle w:val="15"/>
        <w:tabs>
          <w:tab w:val="right" w:leader="dot" w:pos="8787"/>
          <w:tab w:val="clear" w:pos="8505"/>
        </w:tabs>
      </w:pPr>
      <w:r>
        <w:rPr>
          <w:rFonts w:asciiTheme="minorEastAsia" w:hAnsiTheme="minorEastAsia" w:eastAsiaTheme="minorEastAsia"/>
          <w:color w:val="auto"/>
        </w:rPr>
        <w:fldChar w:fldCharType="begin"/>
      </w:r>
      <w:r>
        <w:rPr>
          <w:rFonts w:asciiTheme="minorEastAsia" w:hAnsiTheme="minorEastAsia" w:eastAsiaTheme="minorEastAsia"/>
        </w:rPr>
        <w:instrText xml:space="preserve"> HYPERLINK \l _Toc19529 </w:instrText>
      </w:r>
      <w:r>
        <w:rPr>
          <w:rFonts w:asciiTheme="minorEastAsia" w:hAnsiTheme="minorEastAsia" w:eastAsiaTheme="minorEastAsia"/>
        </w:rPr>
        <w:fldChar w:fldCharType="separate"/>
      </w:r>
      <w:r>
        <w:rPr>
          <w:rFonts w:hint="eastAsia"/>
          <w:lang w:val="en-US" w:eastAsia="zh-CN"/>
        </w:rPr>
        <w:t>七、</w:t>
      </w:r>
      <w:r>
        <w:rPr>
          <w:rFonts w:hint="eastAsia"/>
        </w:rPr>
        <w:t>竞价安排</w:t>
      </w:r>
      <w:r>
        <w:tab/>
      </w:r>
      <w:r>
        <w:fldChar w:fldCharType="begin"/>
      </w:r>
      <w:r>
        <w:instrText xml:space="preserve"> PAGEREF _Toc19529 </w:instrText>
      </w:r>
      <w:r>
        <w:fldChar w:fldCharType="separate"/>
      </w:r>
      <w:r>
        <w:t>4</w:t>
      </w:r>
      <w:r>
        <w:fldChar w:fldCharType="end"/>
      </w:r>
      <w:r>
        <w:rPr>
          <w:rFonts w:asciiTheme="minorEastAsia" w:hAnsiTheme="minorEastAsia" w:eastAsiaTheme="minorEastAsia"/>
          <w:color w:val="auto"/>
        </w:rPr>
        <w:fldChar w:fldCharType="end"/>
      </w:r>
    </w:p>
    <w:p>
      <w:pPr>
        <w:pStyle w:val="15"/>
        <w:tabs>
          <w:tab w:val="right" w:leader="dot" w:pos="8787"/>
          <w:tab w:val="clear" w:pos="8505"/>
        </w:tabs>
      </w:pPr>
      <w:r>
        <w:rPr>
          <w:rFonts w:asciiTheme="minorEastAsia" w:hAnsiTheme="minorEastAsia" w:eastAsiaTheme="minorEastAsia"/>
          <w:color w:val="auto"/>
        </w:rPr>
        <w:fldChar w:fldCharType="begin"/>
      </w:r>
      <w:r>
        <w:rPr>
          <w:rFonts w:asciiTheme="minorEastAsia" w:hAnsiTheme="minorEastAsia" w:eastAsiaTheme="minorEastAsia"/>
        </w:rPr>
        <w:instrText xml:space="preserve"> HYPERLINK \l _Toc2561 </w:instrText>
      </w:r>
      <w:r>
        <w:rPr>
          <w:rFonts w:asciiTheme="minorEastAsia" w:hAnsiTheme="minorEastAsia" w:eastAsiaTheme="minorEastAsia"/>
        </w:rPr>
        <w:fldChar w:fldCharType="separate"/>
      </w:r>
      <w:r>
        <w:rPr>
          <w:rFonts w:hint="eastAsia"/>
          <w:lang w:val="en-US" w:eastAsia="zh-CN"/>
        </w:rPr>
        <w:t>八</w:t>
      </w:r>
      <w:r>
        <w:rPr>
          <w:rFonts w:hint="eastAsia"/>
        </w:rPr>
        <w:t>、确定成交供应商</w:t>
      </w:r>
      <w:r>
        <w:tab/>
      </w:r>
      <w:r>
        <w:fldChar w:fldCharType="begin"/>
      </w:r>
      <w:r>
        <w:instrText xml:space="preserve"> PAGEREF _Toc2561 </w:instrText>
      </w:r>
      <w:r>
        <w:fldChar w:fldCharType="separate"/>
      </w:r>
      <w:r>
        <w:t>5</w:t>
      </w:r>
      <w:r>
        <w:fldChar w:fldCharType="end"/>
      </w:r>
      <w:r>
        <w:rPr>
          <w:rFonts w:asciiTheme="minorEastAsia" w:hAnsiTheme="minorEastAsia" w:eastAsiaTheme="minorEastAsia"/>
          <w:color w:val="auto"/>
        </w:rPr>
        <w:fldChar w:fldCharType="end"/>
      </w:r>
    </w:p>
    <w:p>
      <w:pPr>
        <w:pStyle w:val="15"/>
        <w:tabs>
          <w:tab w:val="right" w:leader="dot" w:pos="8787"/>
          <w:tab w:val="clear" w:pos="8505"/>
        </w:tabs>
      </w:pPr>
      <w:r>
        <w:rPr>
          <w:rFonts w:asciiTheme="minorEastAsia" w:hAnsiTheme="minorEastAsia" w:eastAsiaTheme="minorEastAsia"/>
          <w:color w:val="auto"/>
        </w:rPr>
        <w:fldChar w:fldCharType="begin"/>
      </w:r>
      <w:r>
        <w:rPr>
          <w:rFonts w:asciiTheme="minorEastAsia" w:hAnsiTheme="minorEastAsia" w:eastAsiaTheme="minorEastAsia"/>
        </w:rPr>
        <w:instrText xml:space="preserve"> HYPERLINK \l _Toc32641 </w:instrText>
      </w:r>
      <w:r>
        <w:rPr>
          <w:rFonts w:asciiTheme="minorEastAsia" w:hAnsiTheme="minorEastAsia" w:eastAsiaTheme="minorEastAsia"/>
        </w:rPr>
        <w:fldChar w:fldCharType="separate"/>
      </w:r>
      <w:r>
        <w:rPr>
          <w:rFonts w:hint="eastAsia"/>
          <w:lang w:val="en-US" w:eastAsia="zh-CN"/>
        </w:rPr>
        <w:t>九</w:t>
      </w:r>
      <w:r>
        <w:rPr>
          <w:rFonts w:hint="eastAsia"/>
        </w:rPr>
        <w:t>、声明</w:t>
      </w:r>
      <w:r>
        <w:tab/>
      </w:r>
      <w:r>
        <w:fldChar w:fldCharType="begin"/>
      </w:r>
      <w:r>
        <w:instrText xml:space="preserve"> PAGEREF _Toc32641 </w:instrText>
      </w:r>
      <w:r>
        <w:fldChar w:fldCharType="separate"/>
      </w:r>
      <w:r>
        <w:t>5</w:t>
      </w:r>
      <w:r>
        <w:fldChar w:fldCharType="end"/>
      </w:r>
      <w:r>
        <w:rPr>
          <w:rFonts w:asciiTheme="minorEastAsia" w:hAnsiTheme="minorEastAsia" w:eastAsiaTheme="minorEastAsia"/>
          <w:color w:val="auto"/>
        </w:rPr>
        <w:fldChar w:fldCharType="end"/>
      </w:r>
    </w:p>
    <w:p>
      <w:pPr>
        <w:pStyle w:val="15"/>
        <w:tabs>
          <w:tab w:val="right" w:leader="dot" w:pos="8787"/>
          <w:tab w:val="clear" w:pos="8505"/>
        </w:tabs>
      </w:pPr>
      <w:r>
        <w:rPr>
          <w:rFonts w:asciiTheme="minorEastAsia" w:hAnsiTheme="minorEastAsia" w:eastAsiaTheme="minorEastAsia"/>
          <w:color w:val="auto"/>
        </w:rPr>
        <w:fldChar w:fldCharType="begin"/>
      </w:r>
      <w:r>
        <w:rPr>
          <w:rFonts w:asciiTheme="minorEastAsia" w:hAnsiTheme="minorEastAsia" w:eastAsiaTheme="minorEastAsia"/>
        </w:rPr>
        <w:instrText xml:space="preserve"> HYPERLINK \l _Toc4349 </w:instrText>
      </w:r>
      <w:r>
        <w:rPr>
          <w:rFonts w:asciiTheme="minorEastAsia" w:hAnsiTheme="minorEastAsia" w:eastAsiaTheme="minorEastAsia"/>
        </w:rPr>
        <w:fldChar w:fldCharType="separate"/>
      </w:r>
      <w:r>
        <w:rPr>
          <w:rFonts w:hint="eastAsia"/>
          <w:lang w:val="en-US" w:eastAsia="zh-CN"/>
        </w:rPr>
        <w:t>十</w:t>
      </w:r>
      <w:r>
        <w:rPr>
          <w:rFonts w:hint="eastAsia"/>
        </w:rPr>
        <w:t>、发布公告的媒介</w:t>
      </w:r>
      <w:r>
        <w:tab/>
      </w:r>
      <w:r>
        <w:fldChar w:fldCharType="begin"/>
      </w:r>
      <w:r>
        <w:instrText xml:space="preserve"> PAGEREF _Toc4349 </w:instrText>
      </w:r>
      <w:r>
        <w:fldChar w:fldCharType="separate"/>
      </w:r>
      <w:r>
        <w:t>5</w:t>
      </w:r>
      <w:r>
        <w:fldChar w:fldCharType="end"/>
      </w:r>
      <w:r>
        <w:rPr>
          <w:rFonts w:asciiTheme="minorEastAsia" w:hAnsiTheme="minorEastAsia" w:eastAsiaTheme="minorEastAsia"/>
          <w:color w:val="auto"/>
        </w:rPr>
        <w:fldChar w:fldCharType="end"/>
      </w:r>
    </w:p>
    <w:p>
      <w:pPr>
        <w:pStyle w:val="15"/>
        <w:tabs>
          <w:tab w:val="right" w:leader="dot" w:pos="8787"/>
          <w:tab w:val="clear" w:pos="8505"/>
        </w:tabs>
      </w:pPr>
      <w:r>
        <w:rPr>
          <w:rFonts w:asciiTheme="minorEastAsia" w:hAnsiTheme="minorEastAsia" w:eastAsiaTheme="minorEastAsia"/>
          <w:color w:val="auto"/>
        </w:rPr>
        <w:fldChar w:fldCharType="begin"/>
      </w:r>
      <w:r>
        <w:rPr>
          <w:rFonts w:asciiTheme="minorEastAsia" w:hAnsiTheme="minorEastAsia" w:eastAsiaTheme="minorEastAsia"/>
        </w:rPr>
        <w:instrText xml:space="preserve"> HYPERLINK \l _Toc19653 </w:instrText>
      </w:r>
      <w:r>
        <w:rPr>
          <w:rFonts w:asciiTheme="minorEastAsia" w:hAnsiTheme="minorEastAsia" w:eastAsiaTheme="minorEastAsia"/>
        </w:rPr>
        <w:fldChar w:fldCharType="separate"/>
      </w:r>
      <w:r>
        <w:rPr>
          <w:rFonts w:hint="eastAsia"/>
        </w:rPr>
        <w:t>十</w:t>
      </w:r>
      <w:r>
        <w:rPr>
          <w:rFonts w:hint="eastAsia"/>
          <w:lang w:val="en-US" w:eastAsia="zh-CN"/>
        </w:rPr>
        <w:t>一</w:t>
      </w:r>
      <w:r>
        <w:rPr>
          <w:rFonts w:hint="eastAsia"/>
        </w:rPr>
        <w:t>、联系方式</w:t>
      </w:r>
      <w:r>
        <w:tab/>
      </w:r>
      <w:r>
        <w:fldChar w:fldCharType="begin"/>
      </w:r>
      <w:r>
        <w:instrText xml:space="preserve"> PAGEREF _Toc19653 </w:instrText>
      </w:r>
      <w:r>
        <w:fldChar w:fldCharType="separate"/>
      </w:r>
      <w:r>
        <w:t>5</w:t>
      </w:r>
      <w:r>
        <w:fldChar w:fldCharType="end"/>
      </w:r>
      <w:r>
        <w:rPr>
          <w:rFonts w:asciiTheme="minorEastAsia" w:hAnsiTheme="minorEastAsia" w:eastAsiaTheme="minorEastAsia"/>
          <w:color w:val="auto"/>
        </w:rPr>
        <w:fldChar w:fldCharType="end"/>
      </w:r>
    </w:p>
    <w:p>
      <w:pPr>
        <w:pStyle w:val="4"/>
        <w:rPr>
          <w:rFonts w:asciiTheme="minorEastAsia" w:hAnsiTheme="minorEastAsia" w:eastAsiaTheme="minorEastAsia"/>
          <w:color w:val="auto"/>
        </w:rPr>
        <w:sectPr>
          <w:footerReference r:id="rId8" w:type="default"/>
          <w:pgSz w:w="11906" w:h="16838"/>
          <w:pgMar w:top="1701" w:right="1418" w:bottom="1418" w:left="1701" w:header="1091" w:footer="752" w:gutter="0"/>
          <w:cols w:space="425" w:num="1"/>
          <w:docGrid w:linePitch="312" w:charSpace="0"/>
        </w:sectPr>
      </w:pPr>
      <w:r>
        <w:rPr>
          <w:rFonts w:asciiTheme="minorEastAsia" w:hAnsiTheme="minorEastAsia" w:eastAsiaTheme="minorEastAsia"/>
          <w:color w:val="auto"/>
        </w:rPr>
        <w:fldChar w:fldCharType="end"/>
      </w:r>
      <w:bookmarkStart w:id="0" w:name="OLE_LINK2"/>
      <w:bookmarkStart w:id="1" w:name="_Toc201565762"/>
      <w:bookmarkStart w:id="2" w:name="_Toc156585290"/>
      <w:bookmarkStart w:id="3" w:name="_Toc60537380"/>
      <w:bookmarkStart w:id="4" w:name="_Toc185037690"/>
      <w:bookmarkStart w:id="5" w:name="_Toc211570245"/>
      <w:bookmarkStart w:id="6" w:name="_Toc145806782"/>
    </w:p>
    <w:p>
      <w:pPr>
        <w:pStyle w:val="4"/>
        <w:rPr>
          <w:rFonts w:ascii="黑体"/>
          <w:color w:val="auto"/>
          <w:szCs w:val="32"/>
        </w:rPr>
      </w:pPr>
      <w:bookmarkStart w:id="7" w:name="_Toc22509"/>
      <w:r>
        <w:rPr>
          <w:rFonts w:hint="eastAsia"/>
          <w:color w:val="auto"/>
        </w:rPr>
        <w:t>第一章  竞价</w:t>
      </w:r>
      <w:r>
        <w:rPr>
          <w:rFonts w:hint="eastAsia"/>
          <w:color w:val="auto"/>
          <w:lang w:eastAsia="zh-CN"/>
        </w:rPr>
        <w:t>招标</w:t>
      </w:r>
      <w:r>
        <w:rPr>
          <w:rFonts w:hint="eastAsia"/>
          <w:color w:val="auto"/>
        </w:rPr>
        <w:t>公告</w:t>
      </w:r>
      <w:bookmarkEnd w:id="7"/>
    </w:p>
    <w:bookmarkEnd w:id="0"/>
    <w:p>
      <w:pPr>
        <w:pStyle w:val="16"/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 w:firstLine="480"/>
        <w:jc w:val="left"/>
        <w:rPr>
          <w:rFonts w:hint="default" w:ascii="Times New Roman" w:hAnsi="Times New Roman" w:cs="Times New Roman"/>
          <w:color w:val="auto"/>
          <w:sz w:val="21"/>
          <w:szCs w:val="21"/>
        </w:rPr>
      </w:pPr>
      <w:bookmarkStart w:id="8" w:name="_Toc23394"/>
      <w:bookmarkStart w:id="9" w:name="OLE_LINK5"/>
      <w:bookmarkStart w:id="10" w:name="OLE_LINK4"/>
      <w:bookmarkStart w:id="11" w:name="OLE_LINK3"/>
      <w:bookmarkStart w:id="12" w:name="OLE_LINK1"/>
      <w:bookmarkStart w:id="13" w:name="OLE_LINK6"/>
      <w:r>
        <w:rPr>
          <w:rFonts w:hint="eastAsia" w:cs="宋体"/>
          <w:color w:val="auto"/>
          <w:sz w:val="24"/>
          <w:szCs w:val="24"/>
          <w:lang w:val="en-US" w:eastAsia="zh-CN"/>
        </w:rPr>
        <w:t>我公</w:t>
      </w:r>
      <w:r>
        <w:rPr>
          <w:rStyle w:val="23"/>
          <w:rFonts w:hint="eastAsia" w:ascii="Times New Roman" w:hAnsi="Times New Roman" w:eastAsia="宋体"/>
          <w:b w:val="0"/>
          <w:bCs/>
          <w:sz w:val="24"/>
          <w:szCs w:val="24"/>
          <w:lang w:val="en-US" w:eastAsia="zh-CN"/>
        </w:rPr>
        <w:t>司对</w:t>
      </w:r>
      <w:r>
        <w:rPr>
          <w:rStyle w:val="23"/>
          <w:rFonts w:hint="default" w:ascii="Times New Roman" w:hAnsi="Times New Roman" w:eastAsia="宋体"/>
          <w:b w:val="0"/>
          <w:bCs/>
          <w:sz w:val="24"/>
          <w:szCs w:val="24"/>
          <w:lang w:val="en-US" w:eastAsia="zh-CN"/>
        </w:rPr>
        <w:t>省道（S316）海山公路与国道（G201）鹤大公路宁安镇北连接线工程项目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：</w:t>
      </w:r>
    </w:p>
    <w:p>
      <w:pPr>
        <w:pStyle w:val="5"/>
        <w:rPr>
          <w:rFonts w:ascii="宋体" w:hAnsi="宋体"/>
          <w:color w:val="auto"/>
        </w:rPr>
      </w:pPr>
      <w:r>
        <w:rPr>
          <w:rFonts w:hint="eastAsia"/>
          <w:color w:val="auto"/>
        </w:rPr>
        <w:t>一、项目概况</w:t>
      </w:r>
      <w:bookmarkEnd w:id="8"/>
    </w:p>
    <w:p>
      <w:pPr>
        <w:snapToGrid w:val="0"/>
        <w:ind w:right="840" w:firstLine="480" w:firstLineChars="200"/>
        <w:rPr>
          <w:rFonts w:hint="default" w:ascii="宋体" w:hAnsi="宋体" w:eastAsia="微软雅黑"/>
          <w:color w:val="auto"/>
          <w:sz w:val="24"/>
          <w:highlight w:val="none"/>
          <w:lang w:val="en-US"/>
        </w:rPr>
      </w:pPr>
      <w:r>
        <w:rPr>
          <w:rFonts w:hint="eastAsia" w:ascii="宋体" w:hAnsi="宋体"/>
          <w:color w:val="auto"/>
          <w:sz w:val="24"/>
        </w:rPr>
        <w:t>1.</w:t>
      </w:r>
      <w:r>
        <w:rPr>
          <w:rFonts w:hint="eastAsia" w:ascii="宋体" w:hAnsi="宋体"/>
          <w:color w:val="auto"/>
          <w:sz w:val="24"/>
          <w:lang w:val="en-US" w:eastAsia="zh-CN"/>
        </w:rPr>
        <w:t>1</w:t>
      </w:r>
      <w:r>
        <w:rPr>
          <w:rFonts w:hint="eastAsia" w:ascii="宋体" w:hAnsi="宋体"/>
          <w:color w:val="auto"/>
          <w:sz w:val="24"/>
          <w:highlight w:val="none"/>
        </w:rPr>
        <w:t>项目编号</w:t>
      </w:r>
      <w:r>
        <w:rPr>
          <w:rFonts w:hint="eastAsia" w:ascii="宋体" w:hAnsi="宋体"/>
          <w:color w:val="auto"/>
          <w:sz w:val="24"/>
          <w:highlight w:val="none"/>
          <w:lang w:eastAsia="zh-CN"/>
        </w:rPr>
        <w:t>：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  <w:lang w:val="en-US" w:eastAsia="zh-CN" w:bidi="ar-SA"/>
        </w:rPr>
        <w:t>【宁采】2019-0276</w:t>
      </w:r>
    </w:p>
    <w:p>
      <w:pPr>
        <w:pStyle w:val="16"/>
        <w:widowControl/>
        <w:spacing w:before="0" w:beforeAutospacing="0" w:after="0" w:afterAutospacing="0" w:line="360" w:lineRule="auto"/>
        <w:ind w:firstLine="480"/>
        <w:rPr>
          <w:rFonts w:hint="eastAsia" w:ascii="宋体" w:hAnsi="宋体"/>
          <w:color w:val="auto"/>
          <w:sz w:val="24"/>
          <w:highlight w:val="none"/>
        </w:rPr>
      </w:pPr>
      <w:r>
        <w:rPr>
          <w:rFonts w:hint="eastAsia" w:ascii="宋体" w:hAnsi="宋体"/>
          <w:color w:val="auto"/>
          <w:sz w:val="24"/>
          <w:highlight w:val="none"/>
        </w:rPr>
        <w:t>1.</w:t>
      </w:r>
      <w:r>
        <w:rPr>
          <w:rFonts w:hint="eastAsia"/>
          <w:color w:val="auto"/>
          <w:sz w:val="24"/>
          <w:highlight w:val="none"/>
          <w:lang w:val="en-US" w:eastAsia="zh-CN"/>
        </w:rPr>
        <w:t>2</w:t>
      </w:r>
      <w:r>
        <w:rPr>
          <w:rFonts w:hint="eastAsia" w:ascii="宋体" w:hAnsi="宋体"/>
          <w:color w:val="auto"/>
          <w:sz w:val="24"/>
          <w:highlight w:val="none"/>
        </w:rPr>
        <w:t>项目名称：</w:t>
      </w:r>
      <w:r>
        <w:rPr>
          <w:rStyle w:val="23"/>
          <w:rFonts w:hint="default" w:ascii="Times New Roman" w:hAnsi="Times New Roman" w:eastAsia="宋体"/>
          <w:b w:val="0"/>
          <w:bCs/>
          <w:sz w:val="24"/>
          <w:szCs w:val="24"/>
          <w:highlight w:val="none"/>
          <w:lang w:val="en-US" w:eastAsia="zh-CN"/>
        </w:rPr>
        <w:t>省道（S316）海山公路与国道（G201）鹤大公路宁安镇北连接线工程项目</w:t>
      </w:r>
      <w:r>
        <w:rPr>
          <w:rFonts w:hint="eastAsia"/>
          <w:color w:val="auto"/>
          <w:sz w:val="24"/>
          <w:highlight w:val="none"/>
          <w:lang w:val="en-US" w:eastAsia="zh-CN"/>
        </w:rPr>
        <w:t>。</w:t>
      </w:r>
    </w:p>
    <w:p>
      <w:pPr>
        <w:pStyle w:val="16"/>
        <w:widowControl/>
        <w:spacing w:before="0" w:beforeAutospacing="0" w:after="0" w:afterAutospacing="0" w:line="360" w:lineRule="auto"/>
        <w:ind w:firstLine="480"/>
        <w:rPr>
          <w:rFonts w:hint="eastAsia" w:ascii="宋体" w:hAnsi="宋体"/>
          <w:color w:val="auto"/>
          <w:sz w:val="24"/>
          <w:highlight w:val="none"/>
        </w:rPr>
      </w:pPr>
      <w:r>
        <w:rPr>
          <w:rFonts w:hint="eastAsia" w:ascii="宋体" w:hAnsi="宋体"/>
          <w:color w:val="auto"/>
          <w:sz w:val="24"/>
          <w:highlight w:val="none"/>
        </w:rPr>
        <w:t>1.3项目内容：</w:t>
      </w:r>
      <w:r>
        <w:rPr>
          <w:rStyle w:val="23"/>
          <w:rFonts w:hint="eastAsia" w:ascii="Times New Roman" w:hAnsi="Times New Roman"/>
          <w:b w:val="0"/>
          <w:bCs/>
          <w:sz w:val="24"/>
          <w:szCs w:val="24"/>
          <w:highlight w:val="none"/>
          <w:lang w:val="en-US" w:eastAsia="zh-CN"/>
        </w:rPr>
        <w:t>劳务人工包含钢筋加工及安装（预制梁除外）、钻孔桩C30砼等</w:t>
      </w:r>
      <w:r>
        <w:rPr>
          <w:rFonts w:hint="eastAsia"/>
          <w:color w:val="auto"/>
          <w:sz w:val="24"/>
          <w:highlight w:val="none"/>
          <w:lang w:val="en-US" w:eastAsia="zh-CN"/>
        </w:rPr>
        <w:t>，</w:t>
      </w:r>
      <w:r>
        <w:rPr>
          <w:rFonts w:hint="eastAsia" w:ascii="宋体" w:hAnsi="宋体"/>
          <w:color w:val="auto"/>
          <w:sz w:val="24"/>
          <w:highlight w:val="none"/>
          <w:lang w:val="en-US" w:eastAsia="zh-CN"/>
        </w:rPr>
        <w:t>详见附件</w:t>
      </w:r>
      <w:r>
        <w:rPr>
          <w:rFonts w:hint="eastAsia" w:ascii="宋体" w:hAnsi="宋体"/>
          <w:color w:val="auto"/>
          <w:sz w:val="24"/>
          <w:highlight w:val="none"/>
        </w:rPr>
        <w:t>。</w:t>
      </w:r>
    </w:p>
    <w:p>
      <w:pPr>
        <w:pStyle w:val="16"/>
        <w:widowControl/>
        <w:spacing w:before="0" w:beforeAutospacing="0" w:after="0" w:afterAutospacing="0" w:line="360" w:lineRule="auto"/>
        <w:ind w:firstLine="480"/>
        <w:rPr>
          <w:rFonts w:hint="eastAsia" w:ascii="Times New Roman" w:hAnsi="Times New Roman" w:eastAsia="宋体"/>
          <w:color w:val="auto"/>
          <w:sz w:val="21"/>
          <w:szCs w:val="21"/>
          <w:highlight w:val="none"/>
          <w:lang w:eastAsia="zh-CN"/>
        </w:rPr>
      </w:pPr>
      <w:r>
        <w:rPr>
          <w:rFonts w:hint="eastAsia" w:ascii="宋体" w:hAnsi="宋体" w:cs="宋体"/>
          <w:color w:val="auto"/>
          <w:highlight w:val="none"/>
        </w:rPr>
        <w:t>1.4付款方式</w:t>
      </w:r>
      <w:r>
        <w:rPr>
          <w:rFonts w:hint="eastAsia" w:cs="宋体"/>
          <w:color w:val="auto"/>
          <w:highlight w:val="none"/>
          <w:lang w:eastAsia="zh-CN"/>
        </w:rPr>
        <w:t>：以与招标人签订合同为准。</w:t>
      </w:r>
    </w:p>
    <w:p>
      <w:pPr>
        <w:pStyle w:val="16"/>
        <w:widowControl/>
        <w:spacing w:before="0" w:beforeAutospacing="0" w:after="0" w:afterAutospacing="0" w:line="360" w:lineRule="auto"/>
        <w:ind w:firstLine="480"/>
        <w:rPr>
          <w:rFonts w:hint="default" w:ascii="宋体" w:hAnsi="宋体" w:eastAsia="宋体" w:cs="宋体"/>
          <w:color w:val="auto"/>
          <w:highlight w:val="none"/>
          <w:lang w:val="en-US" w:eastAsia="zh-CN"/>
        </w:rPr>
      </w:pPr>
      <w:r>
        <w:rPr>
          <w:rFonts w:hint="eastAsia" w:ascii="宋体" w:hAnsi="宋体" w:cs="宋体"/>
          <w:color w:val="auto"/>
          <w:highlight w:val="none"/>
          <w:lang w:val="en-US" w:eastAsia="zh-CN"/>
        </w:rPr>
        <w:t>1.5</w:t>
      </w:r>
      <w:r>
        <w:rPr>
          <w:rFonts w:hint="eastAsia" w:cs="宋体"/>
          <w:color w:val="auto"/>
          <w:highlight w:val="none"/>
          <w:lang w:val="en-US" w:eastAsia="zh-CN"/>
        </w:rPr>
        <w:t>合同</w:t>
      </w:r>
      <w:r>
        <w:rPr>
          <w:rFonts w:hint="eastAsia" w:ascii="宋体" w:hAnsi="宋体" w:cs="宋体"/>
          <w:color w:val="auto"/>
          <w:highlight w:val="none"/>
          <w:lang w:val="en-US" w:eastAsia="zh-CN"/>
        </w:rPr>
        <w:t>期限：</w:t>
      </w:r>
      <w:r>
        <w:rPr>
          <w:rFonts w:hint="eastAsia" w:ascii="宋体" w:hAnsi="宋体" w:cs="宋体"/>
          <w:color w:val="auto"/>
          <w:highlight w:val="none"/>
          <w:lang w:eastAsia="zh-CN"/>
        </w:rPr>
        <w:t>根据</w:t>
      </w:r>
      <w:r>
        <w:rPr>
          <w:rFonts w:hint="eastAsia" w:cs="宋体"/>
          <w:color w:val="auto"/>
          <w:highlight w:val="none"/>
          <w:lang w:eastAsia="zh-CN"/>
        </w:rPr>
        <w:t>招标人</w:t>
      </w:r>
      <w:r>
        <w:rPr>
          <w:rFonts w:hint="eastAsia" w:ascii="宋体" w:hAnsi="宋体" w:cs="宋体"/>
          <w:color w:val="auto"/>
          <w:highlight w:val="none"/>
          <w:lang w:eastAsia="zh-CN"/>
        </w:rPr>
        <w:t>需求</w:t>
      </w:r>
      <w:r>
        <w:rPr>
          <w:rFonts w:hint="eastAsia" w:cs="宋体"/>
          <w:color w:val="auto"/>
          <w:highlight w:val="none"/>
          <w:lang w:val="en-US" w:eastAsia="zh-CN"/>
        </w:rPr>
        <w:t>供应</w:t>
      </w:r>
      <w:r>
        <w:rPr>
          <w:rFonts w:hint="eastAsia" w:cs="宋体"/>
          <w:color w:val="auto"/>
          <w:highlight w:val="none"/>
          <w:lang w:eastAsia="zh-CN"/>
        </w:rPr>
        <w:t>。</w:t>
      </w:r>
    </w:p>
    <w:p>
      <w:pPr>
        <w:pStyle w:val="16"/>
        <w:widowControl/>
        <w:spacing w:before="0" w:beforeAutospacing="0" w:after="0" w:afterAutospacing="0" w:line="360" w:lineRule="auto"/>
        <w:ind w:firstLine="480"/>
        <w:rPr>
          <w:rFonts w:hint="eastAsia" w:cs="宋体"/>
          <w:color w:val="auto"/>
          <w:highlight w:val="none"/>
          <w:lang w:eastAsia="zh-CN"/>
        </w:rPr>
      </w:pPr>
      <w:r>
        <w:rPr>
          <w:rFonts w:hint="eastAsia" w:ascii="宋体" w:hAnsi="宋体" w:cs="宋体"/>
          <w:color w:val="auto"/>
          <w:highlight w:val="none"/>
        </w:rPr>
        <w:t>1.</w:t>
      </w:r>
      <w:r>
        <w:rPr>
          <w:rFonts w:hint="eastAsia" w:ascii="宋体" w:hAnsi="宋体" w:cs="宋体"/>
          <w:color w:val="auto"/>
          <w:highlight w:val="none"/>
          <w:lang w:val="en-US" w:eastAsia="zh-CN"/>
        </w:rPr>
        <w:t>6</w:t>
      </w:r>
      <w:r>
        <w:rPr>
          <w:rFonts w:hint="eastAsia" w:cs="宋体"/>
          <w:color w:val="auto"/>
          <w:highlight w:val="none"/>
          <w:lang w:val="en-US" w:eastAsia="zh-CN"/>
        </w:rPr>
        <w:t>使用</w:t>
      </w:r>
      <w:r>
        <w:rPr>
          <w:rFonts w:hint="eastAsia" w:ascii="宋体" w:hAnsi="宋体" w:cs="宋体"/>
          <w:color w:val="auto"/>
          <w:highlight w:val="none"/>
        </w:rPr>
        <w:t>地点</w:t>
      </w:r>
      <w:r>
        <w:rPr>
          <w:rFonts w:hint="eastAsia" w:cs="宋体"/>
          <w:color w:val="auto"/>
          <w:highlight w:val="none"/>
          <w:lang w:eastAsia="zh-CN"/>
        </w:rPr>
        <w:t>：</w:t>
      </w:r>
      <w:r>
        <w:rPr>
          <w:rStyle w:val="23"/>
          <w:rFonts w:hint="default" w:ascii="Times New Roman" w:hAnsi="Times New Roman" w:eastAsia="宋体"/>
          <w:b w:val="0"/>
          <w:bCs/>
          <w:sz w:val="24"/>
          <w:szCs w:val="24"/>
          <w:highlight w:val="none"/>
          <w:lang w:val="en-US" w:eastAsia="zh-CN"/>
        </w:rPr>
        <w:t>省道（S316）海山公路与国道（G201）鹤大公路宁安镇北连接线工程项目</w:t>
      </w:r>
      <w:r>
        <w:rPr>
          <w:rFonts w:hint="eastAsia" w:cs="宋体"/>
          <w:color w:val="auto"/>
          <w:highlight w:val="none"/>
          <w:lang w:eastAsia="zh-CN"/>
        </w:rPr>
        <w:t>。</w:t>
      </w:r>
    </w:p>
    <w:p>
      <w:pPr>
        <w:pStyle w:val="5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360" w:lineRule="auto"/>
        <w:textAlignment w:val="auto"/>
        <w:rPr>
          <w:rFonts w:hint="eastAsia"/>
          <w:color w:val="auto"/>
          <w:highlight w:val="none"/>
        </w:rPr>
      </w:pPr>
      <w:bookmarkStart w:id="14" w:name="_Toc8164"/>
      <w:r>
        <w:rPr>
          <w:rFonts w:hint="eastAsia"/>
          <w:color w:val="auto"/>
          <w:highlight w:val="none"/>
          <w:lang w:eastAsia="zh-CN"/>
        </w:rPr>
        <w:t>二、招标</w:t>
      </w:r>
      <w:r>
        <w:rPr>
          <w:rFonts w:hint="eastAsia"/>
          <w:color w:val="auto"/>
          <w:highlight w:val="none"/>
        </w:rPr>
        <w:t>方式</w:t>
      </w:r>
      <w:bookmarkEnd w:id="14"/>
    </w:p>
    <w:p>
      <w:pPr>
        <w:bidi w:val="0"/>
        <w:ind w:firstLine="480" w:firstLineChars="200"/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  <w:lang w:val="en-US" w:eastAsia="zh-CN" w:bidi="ar-SA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  <w:lang w:val="en-US" w:eastAsia="zh-CN" w:bidi="ar-SA"/>
        </w:rPr>
        <w:t>2.1</w:t>
      </w:r>
      <w:r>
        <w:rPr>
          <w:rFonts w:hint="eastAsia" w:ascii="宋体" w:hAnsi="宋体" w:cs="宋体"/>
          <w:color w:val="auto"/>
          <w:kern w:val="0"/>
          <w:sz w:val="24"/>
          <w:szCs w:val="24"/>
          <w:highlight w:val="none"/>
          <w:lang w:val="en-US" w:eastAsia="zh-CN" w:bidi="ar-SA"/>
        </w:rPr>
        <w:t>招标方式为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  <w:lang w:val="en-US" w:eastAsia="zh-CN" w:bidi="ar-SA"/>
        </w:rPr>
        <w:t>竞价</w:t>
      </w:r>
      <w:r>
        <w:rPr>
          <w:rFonts w:hint="eastAsia" w:ascii="宋体" w:hAnsi="宋体" w:cs="宋体"/>
          <w:color w:val="auto"/>
          <w:kern w:val="0"/>
          <w:sz w:val="24"/>
          <w:szCs w:val="24"/>
          <w:highlight w:val="none"/>
          <w:lang w:val="en-US" w:eastAsia="zh-CN" w:bidi="ar-SA"/>
        </w:rPr>
        <w:t>招标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  <w:lang w:val="en-US" w:eastAsia="zh-CN" w:bidi="ar-SA"/>
        </w:rPr>
        <w:t>（一次竞价）</w:t>
      </w:r>
    </w:p>
    <w:p>
      <w:pPr>
        <w:pStyle w:val="5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leftChars="0"/>
        <w:textAlignment w:val="auto"/>
        <w:rPr>
          <w:rFonts w:hint="eastAsia"/>
          <w:color w:val="auto"/>
          <w:highlight w:val="none"/>
        </w:rPr>
      </w:pPr>
      <w:bookmarkStart w:id="15" w:name="_Toc24045"/>
      <w:r>
        <w:rPr>
          <w:rFonts w:hint="eastAsia"/>
          <w:color w:val="auto"/>
          <w:highlight w:val="none"/>
          <w:lang w:eastAsia="zh-CN"/>
        </w:rPr>
        <w:t>三、招标</w:t>
      </w:r>
      <w:r>
        <w:rPr>
          <w:rFonts w:hint="eastAsia"/>
          <w:color w:val="auto"/>
          <w:highlight w:val="none"/>
        </w:rPr>
        <w:t>预算</w:t>
      </w:r>
      <w:bookmarkEnd w:id="15"/>
    </w:p>
    <w:p>
      <w:pPr>
        <w:snapToGrid w:val="0"/>
        <w:ind w:right="-58" w:firstLine="480" w:firstLineChars="200"/>
        <w:rPr>
          <w:rFonts w:hint="eastAsia" w:ascii="宋体" w:hAnsi="宋体"/>
          <w:color w:val="auto"/>
          <w:sz w:val="24"/>
          <w:highlight w:val="none"/>
        </w:rPr>
      </w:pPr>
      <w:r>
        <w:rPr>
          <w:rFonts w:hint="eastAsia" w:ascii="宋体" w:hAnsi="宋体"/>
          <w:color w:val="auto"/>
          <w:sz w:val="24"/>
          <w:highlight w:val="none"/>
          <w:lang w:val="en-US" w:eastAsia="zh-CN"/>
        </w:rPr>
        <w:t>3.1招标预算金额为3180000.00元</w:t>
      </w:r>
      <w:r>
        <w:rPr>
          <w:rFonts w:hint="eastAsia" w:ascii="宋体" w:hAnsi="宋体"/>
          <w:color w:val="auto"/>
          <w:sz w:val="24"/>
          <w:highlight w:val="none"/>
        </w:rPr>
        <w:t>（以实际发生为准</w:t>
      </w:r>
      <w:r>
        <w:rPr>
          <w:rFonts w:hint="eastAsia" w:ascii="宋体" w:hAnsi="宋体"/>
          <w:color w:val="auto"/>
          <w:sz w:val="24"/>
          <w:highlight w:val="none"/>
          <w:lang w:val="en-US" w:eastAsia="zh-CN"/>
        </w:rPr>
        <w:t>,</w:t>
      </w:r>
      <w:r>
        <w:rPr>
          <w:rFonts w:hint="eastAsia" w:ascii="宋体" w:hAnsi="宋体"/>
          <w:color w:val="auto"/>
          <w:sz w:val="24"/>
          <w:highlight w:val="none"/>
        </w:rPr>
        <w:t>意向供应商报价为</w:t>
      </w:r>
      <w:r>
        <w:rPr>
          <w:rFonts w:hint="eastAsia" w:ascii="宋体" w:hAnsi="宋体"/>
          <w:color w:val="auto"/>
          <w:sz w:val="24"/>
          <w:highlight w:val="none"/>
          <w:lang w:val="en-US" w:eastAsia="zh-CN"/>
        </w:rPr>
        <w:t>含税、货到现场的报价</w:t>
      </w:r>
      <w:r>
        <w:rPr>
          <w:rFonts w:hint="eastAsia" w:ascii="宋体" w:hAnsi="宋体"/>
          <w:color w:val="auto"/>
          <w:sz w:val="24"/>
          <w:highlight w:val="none"/>
        </w:rPr>
        <w:t>，开具增值税专用发票</w:t>
      </w:r>
      <w:r>
        <w:rPr>
          <w:rFonts w:hint="eastAsia" w:ascii="宋体" w:hAnsi="宋体"/>
          <w:color w:val="auto"/>
          <w:sz w:val="24"/>
          <w:highlight w:val="none"/>
          <w:lang w:eastAsia="zh-CN"/>
        </w:rPr>
        <w:t>。</w:t>
      </w:r>
      <w:r>
        <w:rPr>
          <w:rFonts w:hint="eastAsia" w:ascii="宋体" w:hAnsi="宋体"/>
          <w:color w:val="auto"/>
          <w:sz w:val="24"/>
          <w:highlight w:val="none"/>
        </w:rPr>
        <w:t>）</w:t>
      </w:r>
    </w:p>
    <w:p>
      <w:pPr>
        <w:pStyle w:val="5"/>
        <w:rPr>
          <w:color w:val="auto"/>
          <w:highlight w:val="none"/>
        </w:rPr>
      </w:pPr>
      <w:bookmarkStart w:id="16" w:name="_Toc22676"/>
      <w:r>
        <w:rPr>
          <w:rFonts w:hint="eastAsia"/>
          <w:color w:val="auto"/>
          <w:highlight w:val="none"/>
        </w:rPr>
        <w:t>四、意向供应商资格要求</w:t>
      </w:r>
      <w:bookmarkEnd w:id="16"/>
    </w:p>
    <w:p>
      <w:pPr>
        <w:snapToGrid w:val="0"/>
        <w:ind w:right="-58" w:firstLine="480" w:firstLineChars="200"/>
        <w:rPr>
          <w:rFonts w:asciiTheme="majorEastAsia" w:hAnsiTheme="majorEastAsia" w:eastAsiaTheme="majorEastAsia" w:cstheme="majorEastAsia"/>
          <w:color w:val="auto"/>
          <w:sz w:val="24"/>
          <w:highlight w:val="none"/>
        </w:rPr>
      </w:pPr>
      <w:r>
        <w:rPr>
          <w:rFonts w:hint="eastAsia" w:ascii="宋体" w:hAnsi="宋体"/>
          <w:color w:val="auto"/>
          <w:sz w:val="24"/>
          <w:highlight w:val="none"/>
        </w:rPr>
        <w:t>4.1必须是中华人民共和国注册的企业并具有独立法人资格，具备有效的法人营业执照</w:t>
      </w:r>
      <w:r>
        <w:rPr>
          <w:rFonts w:hint="eastAsia" w:ascii="宋体" w:hAnsi="宋体" w:cs="宋体"/>
          <w:color w:val="auto"/>
          <w:sz w:val="24"/>
          <w:highlight w:val="none"/>
        </w:rPr>
        <w:t>。</w:t>
      </w:r>
      <w:r>
        <w:rPr>
          <w:rFonts w:hint="eastAsia" w:asciiTheme="majorEastAsia" w:hAnsiTheme="majorEastAsia" w:eastAsiaTheme="majorEastAsia" w:cstheme="majorEastAsia"/>
          <w:color w:val="auto"/>
          <w:sz w:val="24"/>
          <w:highlight w:val="none"/>
        </w:rPr>
        <w:t>营业执照经营范围必须含有本次</w:t>
      </w:r>
      <w:r>
        <w:rPr>
          <w:rFonts w:hint="eastAsia" w:asciiTheme="majorEastAsia" w:hAnsiTheme="majorEastAsia" w:eastAsiaTheme="majorEastAsia" w:cstheme="majorEastAsia"/>
          <w:color w:val="auto"/>
          <w:sz w:val="24"/>
          <w:highlight w:val="none"/>
          <w:lang w:eastAsia="zh-CN"/>
        </w:rPr>
        <w:t>招标</w:t>
      </w:r>
      <w:r>
        <w:rPr>
          <w:rFonts w:hint="eastAsia" w:asciiTheme="majorEastAsia" w:hAnsiTheme="majorEastAsia" w:eastAsiaTheme="majorEastAsia" w:cstheme="majorEastAsia"/>
          <w:color w:val="auto"/>
          <w:sz w:val="24"/>
          <w:highlight w:val="none"/>
        </w:rPr>
        <w:t>项目的相关内容。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 w:val="0"/>
        <w:ind w:right="-58" w:firstLine="480" w:firstLineChars="200"/>
        <w:textAlignment w:val="auto"/>
        <w:rPr>
          <w:rFonts w:ascii="宋体" w:hAnsi="宋体"/>
          <w:color w:val="auto"/>
          <w:sz w:val="24"/>
          <w:highlight w:val="none"/>
        </w:rPr>
      </w:pPr>
      <w:r>
        <w:rPr>
          <w:rFonts w:hint="eastAsia" w:ascii="宋体" w:hAnsi="宋体"/>
          <w:color w:val="auto"/>
          <w:sz w:val="24"/>
          <w:highlight w:val="none"/>
        </w:rPr>
        <w:t>4.2意向供应商具备法律法规规定的其它条件和良好的社会信誉，在经营活动中没有违法违规记录，近三年无诉讼和仲裁且正常纳税。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ind w:firstLine="480" w:firstLineChars="200"/>
        <w:jc w:val="left"/>
        <w:textAlignment w:val="auto"/>
        <w:rPr>
          <w:rFonts w:ascii="宋体" w:hAnsi="宋体"/>
          <w:color w:val="auto"/>
          <w:kern w:val="0"/>
          <w:sz w:val="24"/>
          <w:highlight w:val="none"/>
        </w:rPr>
      </w:pPr>
      <w:r>
        <w:rPr>
          <w:rFonts w:hint="eastAsia" w:ascii="宋体" w:hAnsi="宋体"/>
          <w:color w:val="auto"/>
          <w:kern w:val="0"/>
          <w:sz w:val="24"/>
          <w:highlight w:val="none"/>
        </w:rPr>
        <w:t>4.3意向供应商必须具备《政府</w:t>
      </w:r>
      <w:r>
        <w:rPr>
          <w:rFonts w:hint="eastAsia" w:ascii="宋体" w:hAnsi="宋体"/>
          <w:color w:val="auto"/>
          <w:kern w:val="0"/>
          <w:sz w:val="24"/>
          <w:highlight w:val="none"/>
          <w:lang w:eastAsia="zh-CN"/>
        </w:rPr>
        <w:t>招标</w:t>
      </w:r>
      <w:r>
        <w:rPr>
          <w:rFonts w:hint="eastAsia" w:ascii="宋体" w:hAnsi="宋体"/>
          <w:color w:val="auto"/>
          <w:kern w:val="0"/>
          <w:sz w:val="24"/>
          <w:highlight w:val="none"/>
        </w:rPr>
        <w:t xml:space="preserve">法》第二十二条规定的条件。   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ind w:firstLine="480" w:firstLineChars="200"/>
        <w:jc w:val="left"/>
        <w:textAlignment w:val="auto"/>
        <w:rPr>
          <w:rFonts w:ascii="宋体" w:hAnsi="宋体"/>
          <w:color w:val="auto"/>
          <w:kern w:val="0"/>
          <w:sz w:val="24"/>
          <w:highlight w:val="none"/>
        </w:rPr>
      </w:pPr>
      <w:r>
        <w:rPr>
          <w:rFonts w:hint="eastAsia" w:ascii="宋体" w:hAnsi="宋体"/>
          <w:color w:val="auto"/>
          <w:kern w:val="0"/>
          <w:sz w:val="24"/>
          <w:highlight w:val="none"/>
        </w:rPr>
        <w:t>4.4意向供应商不得存在下列不良状况或不良信用记录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ind w:firstLine="480" w:firstLineChars="200"/>
        <w:jc w:val="left"/>
        <w:textAlignment w:val="auto"/>
        <w:rPr>
          <w:rFonts w:ascii="宋体" w:hAnsi="宋体"/>
          <w:color w:val="auto"/>
          <w:kern w:val="0"/>
          <w:sz w:val="24"/>
          <w:highlight w:val="none"/>
        </w:rPr>
      </w:pPr>
      <w:r>
        <w:rPr>
          <w:rFonts w:hint="eastAsia" w:ascii="宋体" w:hAnsi="宋体"/>
          <w:color w:val="auto"/>
          <w:kern w:val="0"/>
          <w:sz w:val="24"/>
          <w:highlight w:val="none"/>
        </w:rPr>
        <w:t>4.4.1被责令停业，暂扣或吊销执照；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ind w:firstLine="480" w:firstLineChars="200"/>
        <w:jc w:val="left"/>
        <w:textAlignment w:val="auto"/>
        <w:rPr>
          <w:rFonts w:ascii="宋体" w:hAnsi="宋体"/>
          <w:color w:val="auto"/>
          <w:kern w:val="0"/>
          <w:sz w:val="24"/>
          <w:highlight w:val="none"/>
        </w:rPr>
      </w:pPr>
      <w:r>
        <w:rPr>
          <w:rFonts w:hint="eastAsia" w:ascii="宋体" w:hAnsi="宋体"/>
          <w:color w:val="auto"/>
          <w:kern w:val="0"/>
          <w:sz w:val="24"/>
          <w:highlight w:val="none"/>
        </w:rPr>
        <w:t>4.4.2进入清算程序，或被宣告破产，或其他丧失履约能力的情形；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ind w:firstLine="480" w:firstLineChars="200"/>
        <w:jc w:val="left"/>
        <w:textAlignment w:val="auto"/>
        <w:rPr>
          <w:rFonts w:ascii="宋体" w:hAnsi="宋体"/>
          <w:color w:val="auto"/>
          <w:kern w:val="0"/>
          <w:sz w:val="24"/>
          <w:highlight w:val="none"/>
        </w:rPr>
      </w:pPr>
      <w:r>
        <w:rPr>
          <w:rFonts w:hint="eastAsia" w:ascii="宋体" w:hAnsi="宋体"/>
          <w:color w:val="auto"/>
          <w:kern w:val="0"/>
          <w:sz w:val="24"/>
          <w:highlight w:val="none"/>
        </w:rPr>
        <w:t>4.4.3经</w:t>
      </w:r>
      <w:r>
        <w:rPr>
          <w:rFonts w:hint="eastAsia" w:ascii="宋体" w:hAnsi="宋体"/>
          <w:color w:val="auto"/>
          <w:kern w:val="0"/>
          <w:sz w:val="24"/>
          <w:highlight w:val="none"/>
          <w:lang w:eastAsia="zh-CN"/>
        </w:rPr>
        <w:t>招标</w:t>
      </w:r>
      <w:r>
        <w:rPr>
          <w:rFonts w:hint="eastAsia" w:ascii="宋体" w:hAnsi="宋体"/>
          <w:color w:val="auto"/>
          <w:kern w:val="0"/>
          <w:sz w:val="24"/>
          <w:highlight w:val="none"/>
        </w:rPr>
        <w:t>人认定会对承担本项目造成重大影响的正在诉讼的案件。</w:t>
      </w:r>
    </w:p>
    <w:p>
      <w:pPr>
        <w:pStyle w:val="9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ind w:firstLine="480" w:firstLineChars="200"/>
        <w:textAlignment w:val="auto"/>
        <w:rPr>
          <w:rFonts w:ascii="宋体" w:hAnsi="宋体"/>
          <w:color w:val="auto"/>
          <w:sz w:val="24"/>
          <w:highlight w:val="none"/>
          <w:shd w:val="clear" w:color="auto" w:fill="FFFF00"/>
        </w:rPr>
      </w:pPr>
      <w:r>
        <w:rPr>
          <w:rFonts w:hint="eastAsia" w:ascii="宋体" w:hAnsi="宋体"/>
          <w:color w:val="auto"/>
          <w:kern w:val="0"/>
          <w:sz w:val="24"/>
          <w:highlight w:val="none"/>
        </w:rPr>
        <w:t>4.5</w:t>
      </w:r>
      <w:r>
        <w:rPr>
          <w:rFonts w:hint="eastAsia" w:ascii="宋体" w:hAnsi="宋体"/>
          <w:color w:val="auto"/>
          <w:sz w:val="24"/>
          <w:highlight w:val="none"/>
        </w:rPr>
        <w:t>意向供应商须通过”</w:t>
      </w:r>
      <w:r>
        <w:rPr>
          <w:rFonts w:hint="eastAsia" w:ascii="宋体" w:hAnsi="宋体"/>
          <w:color w:val="auto"/>
          <w:sz w:val="24"/>
          <w:highlight w:val="none"/>
          <w:lang w:eastAsia="zh-CN"/>
        </w:rPr>
        <w:t>塔比星</w:t>
      </w:r>
      <w:r>
        <w:rPr>
          <w:rFonts w:hint="eastAsia" w:ascii="宋体" w:hAnsi="宋体"/>
          <w:color w:val="auto"/>
          <w:sz w:val="24"/>
          <w:highlight w:val="none"/>
        </w:rPr>
        <w:t>”平台报名，且通过报名确认。</w:t>
      </w:r>
    </w:p>
    <w:p>
      <w:pPr>
        <w:snapToGrid w:val="0"/>
        <w:ind w:right="-58" w:firstLine="480" w:firstLineChars="200"/>
        <w:rPr>
          <w:rFonts w:ascii="宋体" w:hAnsi="宋体"/>
          <w:color w:val="auto"/>
          <w:sz w:val="24"/>
          <w:highlight w:val="none"/>
        </w:rPr>
      </w:pPr>
      <w:r>
        <w:rPr>
          <w:rFonts w:hint="eastAsia" w:ascii="宋体" w:hAnsi="宋体"/>
          <w:color w:val="auto"/>
          <w:sz w:val="24"/>
          <w:highlight w:val="none"/>
        </w:rPr>
        <w:t>4.6与</w:t>
      </w:r>
      <w:r>
        <w:rPr>
          <w:rFonts w:hint="eastAsia" w:ascii="宋体" w:hAnsi="宋体"/>
          <w:color w:val="auto"/>
          <w:sz w:val="24"/>
          <w:highlight w:val="none"/>
          <w:lang w:eastAsia="zh-CN"/>
        </w:rPr>
        <w:t>招标</w:t>
      </w:r>
      <w:r>
        <w:rPr>
          <w:rFonts w:hint="eastAsia" w:ascii="宋体" w:hAnsi="宋体"/>
          <w:color w:val="auto"/>
          <w:sz w:val="24"/>
          <w:highlight w:val="none"/>
        </w:rPr>
        <w:t>人存在利害关系可能影响</w:t>
      </w:r>
      <w:r>
        <w:rPr>
          <w:rFonts w:hint="eastAsia" w:ascii="宋体" w:hAnsi="宋体"/>
          <w:color w:val="auto"/>
          <w:sz w:val="24"/>
          <w:highlight w:val="none"/>
          <w:lang w:eastAsia="zh-CN"/>
        </w:rPr>
        <w:t>招标</w:t>
      </w:r>
      <w:r>
        <w:rPr>
          <w:rFonts w:hint="eastAsia" w:ascii="宋体" w:hAnsi="宋体"/>
          <w:color w:val="auto"/>
          <w:sz w:val="24"/>
          <w:highlight w:val="none"/>
        </w:rPr>
        <w:t>公正性的法人，不得参加本项目投标。</w:t>
      </w:r>
    </w:p>
    <w:p>
      <w:pPr>
        <w:snapToGrid w:val="0"/>
        <w:ind w:right="-58" w:firstLine="480" w:firstLineChars="200"/>
        <w:rPr>
          <w:rFonts w:ascii="宋体" w:hAnsi="宋体"/>
          <w:color w:val="auto"/>
          <w:sz w:val="24"/>
          <w:highlight w:val="none"/>
        </w:rPr>
      </w:pPr>
      <w:r>
        <w:rPr>
          <w:rFonts w:hint="eastAsia" w:ascii="宋体" w:hAnsi="宋体"/>
          <w:color w:val="auto"/>
          <w:sz w:val="24"/>
          <w:highlight w:val="none"/>
        </w:rPr>
        <w:t>4.7法定代表人为同一人或者存在控股、管理关系的不同企业（如：母、子公司等），不得同时参加本项目投标。</w:t>
      </w:r>
    </w:p>
    <w:p>
      <w:pPr>
        <w:snapToGrid w:val="0"/>
        <w:ind w:right="-58" w:firstLine="480" w:firstLineChars="200"/>
        <w:rPr>
          <w:rFonts w:hint="eastAsia" w:ascii="宋体" w:hAnsi="宋体"/>
          <w:color w:val="auto"/>
          <w:sz w:val="24"/>
          <w:highlight w:val="none"/>
        </w:rPr>
      </w:pPr>
      <w:r>
        <w:rPr>
          <w:rFonts w:hint="eastAsia" w:ascii="宋体" w:hAnsi="宋体"/>
          <w:color w:val="auto"/>
          <w:sz w:val="24"/>
          <w:highlight w:val="none"/>
        </w:rPr>
        <w:t>4.8本项目不接受联合体参加。</w:t>
      </w:r>
    </w:p>
    <w:p>
      <w:pPr>
        <w:pStyle w:val="5"/>
        <w:rPr>
          <w:color w:val="auto"/>
          <w:highlight w:val="none"/>
        </w:rPr>
      </w:pPr>
      <w:bookmarkStart w:id="17" w:name="_Toc1030"/>
      <w:r>
        <w:rPr>
          <w:rFonts w:hint="eastAsia"/>
          <w:color w:val="auto"/>
          <w:highlight w:val="none"/>
        </w:rPr>
        <w:t>五、</w:t>
      </w:r>
      <w:r>
        <w:rPr>
          <w:rFonts w:hint="eastAsia"/>
          <w:color w:val="auto"/>
          <w:highlight w:val="none"/>
          <w:lang w:eastAsia="zh-CN"/>
        </w:rPr>
        <w:t>招标</w:t>
      </w:r>
      <w:r>
        <w:rPr>
          <w:rFonts w:hint="eastAsia"/>
          <w:color w:val="auto"/>
          <w:highlight w:val="none"/>
        </w:rPr>
        <w:t>文件的获取</w:t>
      </w:r>
      <w:bookmarkEnd w:id="17"/>
    </w:p>
    <w:p>
      <w:pPr>
        <w:snapToGrid w:val="0"/>
        <w:ind w:right="-58" w:firstLine="480" w:firstLineChars="200"/>
        <w:rPr>
          <w:rFonts w:ascii="宋体" w:hAnsi="宋体"/>
          <w:color w:val="auto"/>
          <w:sz w:val="24"/>
          <w:highlight w:val="none"/>
        </w:rPr>
      </w:pPr>
      <w:r>
        <w:rPr>
          <w:rFonts w:hint="eastAsia" w:ascii="宋体" w:hAnsi="宋体"/>
          <w:color w:val="auto"/>
          <w:sz w:val="24"/>
          <w:highlight w:val="none"/>
        </w:rPr>
        <w:t>5.1凡有意参加的意向供应商，请登录</w:t>
      </w:r>
      <w:r>
        <w:rPr>
          <w:rFonts w:hint="eastAsia" w:ascii="宋体" w:hAnsi="宋体" w:cs="宋体"/>
          <w:color w:val="auto"/>
          <w:sz w:val="24"/>
          <w:highlight w:val="none"/>
        </w:rPr>
        <w:t>“</w:t>
      </w:r>
      <w:r>
        <w:rPr>
          <w:rFonts w:hint="eastAsia" w:ascii="宋体" w:hAnsi="宋体" w:cs="宋体"/>
          <w:color w:val="auto"/>
          <w:sz w:val="24"/>
          <w:highlight w:val="none"/>
          <w:lang w:eastAsia="zh-CN"/>
        </w:rPr>
        <w:t>塔比星</w:t>
      </w:r>
      <w:r>
        <w:rPr>
          <w:rFonts w:hint="eastAsia" w:ascii="宋体" w:hAnsi="宋体" w:cs="宋体"/>
          <w:color w:val="auto"/>
          <w:sz w:val="24"/>
          <w:highlight w:val="none"/>
        </w:rPr>
        <w:t>”（</w:t>
      </w:r>
      <w:r>
        <w:rPr>
          <w:rFonts w:hint="eastAsia" w:ascii="宋体" w:hAnsi="宋体" w:cs="宋体"/>
          <w:color w:val="auto"/>
          <w:sz w:val="24"/>
          <w:highlight w:val="none"/>
          <w:lang w:eastAsia="zh-CN"/>
        </w:rPr>
        <w:t>https://www.tabe.cn/</w:t>
      </w:r>
      <w:r>
        <w:rPr>
          <w:rFonts w:hint="eastAsia" w:ascii="宋体" w:hAnsi="宋体" w:cs="宋体"/>
          <w:color w:val="auto"/>
          <w:sz w:val="24"/>
          <w:highlight w:val="none"/>
        </w:rPr>
        <w:t>）</w:t>
      </w:r>
      <w:r>
        <w:rPr>
          <w:rFonts w:hint="eastAsia" w:ascii="宋体" w:hAnsi="宋体"/>
          <w:color w:val="auto"/>
          <w:sz w:val="24"/>
          <w:highlight w:val="none"/>
        </w:rPr>
        <w:t>按要求进行实名会员注册及选择项目报名、下载</w:t>
      </w:r>
      <w:r>
        <w:rPr>
          <w:rFonts w:hint="eastAsia" w:ascii="宋体" w:hAnsi="宋体"/>
          <w:color w:val="auto"/>
          <w:sz w:val="24"/>
          <w:highlight w:val="none"/>
          <w:lang w:eastAsia="zh-CN"/>
        </w:rPr>
        <w:t>招标</w:t>
      </w:r>
      <w:r>
        <w:rPr>
          <w:rFonts w:hint="eastAsia" w:ascii="宋体" w:hAnsi="宋体"/>
          <w:color w:val="auto"/>
          <w:sz w:val="24"/>
          <w:highlight w:val="none"/>
        </w:rPr>
        <w:t>文件。</w:t>
      </w:r>
    </w:p>
    <w:p>
      <w:pPr>
        <w:pStyle w:val="5"/>
        <w:numPr>
          <w:ilvl w:val="0"/>
          <w:numId w:val="0"/>
        </w:numPr>
        <w:rPr>
          <w:rFonts w:hint="eastAsia"/>
          <w:color w:val="auto"/>
          <w:highlight w:val="none"/>
          <w:lang w:val="en-US" w:eastAsia="zh-CN"/>
        </w:rPr>
      </w:pPr>
      <w:bookmarkStart w:id="18" w:name="_Toc17001"/>
      <w:bookmarkStart w:id="19" w:name="_Toc19529"/>
      <w:r>
        <w:rPr>
          <w:rFonts w:hint="eastAsia"/>
          <w:color w:val="auto"/>
          <w:highlight w:val="none"/>
          <w:lang w:val="en-US" w:eastAsia="zh-CN"/>
        </w:rPr>
        <w:t>六、投标保证金</w:t>
      </w:r>
      <w:bookmarkEnd w:id="18"/>
    </w:p>
    <w:p>
      <w:pPr>
        <w:pStyle w:val="5"/>
        <w:ind w:firstLine="480" w:firstLineChars="200"/>
        <w:rPr>
          <w:rFonts w:hint="eastAsia" w:ascii="宋体" w:hAnsi="宋体" w:eastAsia="宋体" w:cs="Times New Roman"/>
          <w:b w:val="0"/>
          <w:color w:val="auto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宋体" w:hAnsi="宋体" w:eastAsia="宋体" w:cs="Times New Roman"/>
          <w:b w:val="0"/>
          <w:color w:val="auto"/>
          <w:kern w:val="2"/>
          <w:sz w:val="24"/>
          <w:szCs w:val="24"/>
          <w:highlight w:val="none"/>
          <w:lang w:val="en-US" w:eastAsia="zh-CN" w:bidi="ar-SA"/>
        </w:rPr>
        <w:t>6.1本项目不收取保证金及保函。</w:t>
      </w:r>
    </w:p>
    <w:bookmarkEnd w:id="19"/>
    <w:p>
      <w:pPr>
        <w:pStyle w:val="5"/>
        <w:rPr>
          <w:rFonts w:ascii="宋体" w:hAnsi="宋体"/>
          <w:color w:val="auto"/>
          <w:highlight w:val="none"/>
        </w:rPr>
      </w:pPr>
      <w:r>
        <w:rPr>
          <w:rFonts w:hint="eastAsia"/>
          <w:color w:val="auto"/>
          <w:highlight w:val="none"/>
          <w:lang w:val="en-US" w:eastAsia="zh-CN"/>
        </w:rPr>
        <w:t>七、</w:t>
      </w:r>
      <w:r>
        <w:rPr>
          <w:rFonts w:hint="eastAsia"/>
          <w:color w:val="auto"/>
          <w:highlight w:val="none"/>
        </w:rPr>
        <w:t>竞价安排</w:t>
      </w:r>
    </w:p>
    <w:p>
      <w:pPr>
        <w:snapToGrid w:val="0"/>
        <w:ind w:right="840" w:firstLine="480" w:firstLineChars="200"/>
        <w:rPr>
          <w:rFonts w:ascii="宋体" w:hAnsi="宋体"/>
          <w:color w:val="auto"/>
          <w:sz w:val="24"/>
          <w:highlight w:val="none"/>
        </w:rPr>
      </w:pPr>
      <w:r>
        <w:rPr>
          <w:rFonts w:hint="eastAsia" w:ascii="宋体" w:hAnsi="宋体"/>
          <w:color w:val="auto"/>
          <w:sz w:val="24"/>
          <w:highlight w:val="none"/>
          <w:lang w:val="en-US" w:eastAsia="zh-CN"/>
        </w:rPr>
        <w:t>7</w:t>
      </w:r>
      <w:r>
        <w:rPr>
          <w:rFonts w:hint="eastAsia" w:ascii="宋体" w:hAnsi="宋体"/>
          <w:color w:val="auto"/>
          <w:sz w:val="24"/>
          <w:highlight w:val="none"/>
        </w:rPr>
        <w:t>.1竞价方式：一次报价；</w:t>
      </w:r>
    </w:p>
    <w:p>
      <w:pPr>
        <w:pStyle w:val="6"/>
        <w:ind w:firstLine="480"/>
        <w:rPr>
          <w:rFonts w:ascii="宋体" w:hAnsi="宋体"/>
          <w:color w:val="auto"/>
          <w:sz w:val="24"/>
          <w:highlight w:val="none"/>
        </w:rPr>
      </w:pPr>
      <w:r>
        <w:rPr>
          <w:rFonts w:hint="eastAsia" w:ascii="宋体" w:hAnsi="宋体"/>
          <w:color w:val="auto"/>
          <w:sz w:val="24"/>
          <w:highlight w:val="none"/>
          <w:lang w:val="en-US" w:eastAsia="zh-CN"/>
        </w:rPr>
        <w:t>7</w:t>
      </w:r>
      <w:r>
        <w:rPr>
          <w:rFonts w:hint="eastAsia" w:ascii="宋体" w:hAnsi="宋体"/>
          <w:color w:val="auto"/>
          <w:sz w:val="24"/>
          <w:highlight w:val="none"/>
        </w:rPr>
        <w:t>.2报价价格区间:价格上限为</w:t>
      </w:r>
      <w:r>
        <w:rPr>
          <w:rFonts w:hint="eastAsia" w:ascii="宋体" w:hAnsi="宋体"/>
          <w:color w:val="auto"/>
          <w:sz w:val="24"/>
          <w:highlight w:val="none"/>
          <w:lang w:val="en-US" w:eastAsia="zh-CN"/>
        </w:rPr>
        <w:t>3180000.00元</w:t>
      </w:r>
      <w:r>
        <w:rPr>
          <w:rFonts w:hint="eastAsia" w:ascii="宋体" w:hAnsi="宋体"/>
          <w:color w:val="auto"/>
          <w:sz w:val="24"/>
          <w:highlight w:val="none"/>
        </w:rPr>
        <w:t>人民币，不设价格下限；</w:t>
      </w:r>
    </w:p>
    <w:p>
      <w:pPr>
        <w:keepNext w:val="0"/>
        <w:keepLines w:val="0"/>
        <w:pageBreakBefore w:val="0"/>
        <w:widowControl w:val="0"/>
        <w:tabs>
          <w:tab w:val="left" w:pos="8222"/>
        </w:tabs>
        <w:kinsoku/>
        <w:wordWrap/>
        <w:overflowPunct/>
        <w:topLinePunct w:val="0"/>
        <w:autoSpaceDE/>
        <w:autoSpaceDN/>
        <w:bidi w:val="0"/>
        <w:adjustRightInd/>
        <w:snapToGrid w:val="0"/>
        <w:ind w:right="-58" w:firstLine="480" w:firstLineChars="200"/>
        <w:textAlignment w:val="auto"/>
        <w:rPr>
          <w:rFonts w:ascii="宋体" w:hAnsi="宋体"/>
          <w:color w:val="auto"/>
          <w:sz w:val="24"/>
          <w:highlight w:val="none"/>
        </w:rPr>
      </w:pPr>
      <w:r>
        <w:rPr>
          <w:rFonts w:hint="eastAsia" w:ascii="宋体" w:hAnsi="宋体"/>
          <w:color w:val="auto"/>
          <w:sz w:val="24"/>
          <w:highlight w:val="none"/>
          <w:lang w:val="en-US" w:eastAsia="zh-CN"/>
        </w:rPr>
        <w:t>7</w:t>
      </w:r>
      <w:r>
        <w:rPr>
          <w:rFonts w:hint="eastAsia" w:ascii="宋体" w:hAnsi="宋体"/>
          <w:color w:val="auto"/>
          <w:sz w:val="24"/>
          <w:highlight w:val="none"/>
        </w:rPr>
        <w:t>.3报名方式和截止时间</w:t>
      </w:r>
    </w:p>
    <w:p>
      <w:pPr>
        <w:keepNext w:val="0"/>
        <w:keepLines w:val="0"/>
        <w:pageBreakBefore w:val="0"/>
        <w:widowControl w:val="0"/>
        <w:tabs>
          <w:tab w:val="left" w:pos="8222"/>
        </w:tabs>
        <w:kinsoku/>
        <w:wordWrap/>
        <w:overflowPunct/>
        <w:topLinePunct w:val="0"/>
        <w:autoSpaceDE/>
        <w:autoSpaceDN/>
        <w:bidi w:val="0"/>
        <w:adjustRightInd/>
        <w:snapToGrid w:val="0"/>
        <w:ind w:right="-58" w:firstLine="480" w:firstLineChars="200"/>
        <w:textAlignment w:val="auto"/>
        <w:rPr>
          <w:rFonts w:ascii="宋体" w:hAnsi="宋体"/>
          <w:color w:val="auto"/>
          <w:sz w:val="24"/>
          <w:highlight w:val="none"/>
        </w:rPr>
      </w:pPr>
      <w:r>
        <w:rPr>
          <w:rFonts w:hint="eastAsia" w:ascii="宋体" w:hAnsi="宋体"/>
          <w:color w:val="auto"/>
          <w:sz w:val="24"/>
          <w:highlight w:val="none"/>
          <w:lang w:val="en-US" w:eastAsia="zh-CN"/>
        </w:rPr>
        <w:t>7</w:t>
      </w:r>
      <w:r>
        <w:rPr>
          <w:rFonts w:hint="eastAsia" w:ascii="宋体" w:hAnsi="宋体"/>
          <w:color w:val="auto"/>
          <w:sz w:val="24"/>
          <w:highlight w:val="none"/>
        </w:rPr>
        <w:t>.3.1通过“</w:t>
      </w:r>
      <w:r>
        <w:rPr>
          <w:rFonts w:hint="eastAsia" w:ascii="宋体" w:hAnsi="宋体"/>
          <w:color w:val="auto"/>
          <w:sz w:val="24"/>
          <w:highlight w:val="none"/>
          <w:lang w:eastAsia="zh-CN"/>
        </w:rPr>
        <w:t>塔比星</w:t>
      </w:r>
      <w:r>
        <w:rPr>
          <w:rFonts w:hint="eastAsia" w:ascii="宋体" w:hAnsi="宋体"/>
          <w:color w:val="auto"/>
          <w:sz w:val="24"/>
          <w:highlight w:val="none"/>
        </w:rPr>
        <w:t>”（网址：</w:t>
      </w:r>
      <w:r>
        <w:rPr>
          <w:rFonts w:hint="eastAsia" w:ascii="宋体" w:hAnsi="宋体"/>
          <w:color w:val="auto"/>
          <w:sz w:val="24"/>
          <w:highlight w:val="none"/>
          <w:lang w:eastAsia="zh-CN"/>
        </w:rPr>
        <w:t>https://www.tabe.cn/</w:t>
      </w:r>
      <w:r>
        <w:rPr>
          <w:rFonts w:hint="eastAsia" w:ascii="宋体" w:hAnsi="宋体"/>
          <w:color w:val="auto"/>
          <w:sz w:val="24"/>
          <w:highlight w:val="none"/>
        </w:rPr>
        <w:t>）进行报名。经</w:t>
      </w:r>
      <w:r>
        <w:rPr>
          <w:rFonts w:hint="eastAsia" w:ascii="宋体" w:hAnsi="宋体"/>
          <w:color w:val="auto"/>
          <w:sz w:val="24"/>
          <w:highlight w:val="none"/>
          <w:lang w:eastAsia="zh-CN"/>
        </w:rPr>
        <w:t>招标</w:t>
      </w:r>
      <w:r>
        <w:rPr>
          <w:rFonts w:hint="eastAsia" w:ascii="宋体" w:hAnsi="宋体"/>
          <w:color w:val="auto"/>
          <w:sz w:val="24"/>
          <w:highlight w:val="none"/>
        </w:rPr>
        <w:t>人对主体资格（企业规模、营业执照等）与资信证明材料审核通过，方可参与本次竞价招标。</w:t>
      </w:r>
    </w:p>
    <w:p>
      <w:pPr>
        <w:keepNext w:val="0"/>
        <w:keepLines w:val="0"/>
        <w:pageBreakBefore w:val="0"/>
        <w:widowControl w:val="0"/>
        <w:tabs>
          <w:tab w:val="left" w:pos="8222"/>
        </w:tabs>
        <w:kinsoku/>
        <w:wordWrap/>
        <w:overflowPunct/>
        <w:topLinePunct w:val="0"/>
        <w:autoSpaceDE/>
        <w:autoSpaceDN/>
        <w:bidi w:val="0"/>
        <w:adjustRightInd/>
        <w:snapToGrid w:val="0"/>
        <w:ind w:right="-58" w:firstLine="480" w:firstLineChars="200"/>
        <w:textAlignment w:val="auto"/>
        <w:rPr>
          <w:rFonts w:ascii="宋体" w:hAnsi="宋体"/>
          <w:color w:val="auto"/>
          <w:sz w:val="24"/>
          <w:highlight w:val="none"/>
        </w:rPr>
      </w:pPr>
      <w:r>
        <w:rPr>
          <w:rFonts w:hint="eastAsia" w:ascii="宋体" w:hAnsi="宋体"/>
          <w:color w:val="auto"/>
          <w:sz w:val="24"/>
          <w:highlight w:val="none"/>
          <w:lang w:val="en-US" w:eastAsia="zh-CN"/>
        </w:rPr>
        <w:t>7</w:t>
      </w:r>
      <w:r>
        <w:rPr>
          <w:rFonts w:hint="eastAsia" w:ascii="宋体" w:hAnsi="宋体"/>
          <w:color w:val="auto"/>
          <w:sz w:val="24"/>
          <w:highlight w:val="none"/>
        </w:rPr>
        <w:t>.3.2报名文件提交方式：</w:t>
      </w:r>
    </w:p>
    <w:p>
      <w:pPr>
        <w:keepNext w:val="0"/>
        <w:keepLines w:val="0"/>
        <w:pageBreakBefore w:val="0"/>
        <w:widowControl w:val="0"/>
        <w:tabs>
          <w:tab w:val="left" w:pos="8222"/>
        </w:tabs>
        <w:kinsoku/>
        <w:wordWrap/>
        <w:overflowPunct/>
        <w:topLinePunct w:val="0"/>
        <w:autoSpaceDE/>
        <w:autoSpaceDN/>
        <w:bidi w:val="0"/>
        <w:adjustRightInd/>
        <w:snapToGrid w:val="0"/>
        <w:ind w:right="-58" w:firstLine="480" w:firstLineChars="200"/>
        <w:textAlignment w:val="auto"/>
        <w:rPr>
          <w:rFonts w:ascii="宋体" w:hAnsi="宋体"/>
          <w:color w:val="auto"/>
          <w:sz w:val="24"/>
          <w:highlight w:val="none"/>
        </w:rPr>
      </w:pPr>
      <w:r>
        <w:rPr>
          <w:rFonts w:hint="eastAsia" w:ascii="宋体" w:hAnsi="宋体"/>
          <w:color w:val="auto"/>
          <w:sz w:val="24"/>
          <w:highlight w:val="none"/>
          <w:lang w:val="en-US" w:eastAsia="zh-CN"/>
        </w:rPr>
        <w:t>7</w:t>
      </w:r>
      <w:r>
        <w:rPr>
          <w:rFonts w:hint="eastAsia" w:ascii="宋体" w:hAnsi="宋体"/>
          <w:color w:val="auto"/>
          <w:sz w:val="24"/>
          <w:highlight w:val="none"/>
        </w:rPr>
        <w:t>.3.2.1线上提交加盖公章的营业执照、法人身份证电子版扫描件。</w:t>
      </w:r>
    </w:p>
    <w:p>
      <w:pPr>
        <w:keepNext w:val="0"/>
        <w:keepLines w:val="0"/>
        <w:pageBreakBefore w:val="0"/>
        <w:widowControl w:val="0"/>
        <w:tabs>
          <w:tab w:val="left" w:pos="8222"/>
        </w:tabs>
        <w:kinsoku/>
        <w:wordWrap/>
        <w:overflowPunct/>
        <w:topLinePunct w:val="0"/>
        <w:autoSpaceDE/>
        <w:autoSpaceDN/>
        <w:bidi w:val="0"/>
        <w:adjustRightInd/>
        <w:snapToGrid w:val="0"/>
        <w:ind w:right="-58" w:firstLine="480" w:firstLineChars="200"/>
        <w:textAlignment w:val="auto"/>
        <w:rPr>
          <w:rFonts w:ascii="宋体" w:hAnsi="宋体"/>
          <w:color w:val="auto"/>
          <w:sz w:val="24"/>
          <w:highlight w:val="none"/>
        </w:rPr>
      </w:pPr>
      <w:r>
        <w:rPr>
          <w:rFonts w:hint="eastAsia" w:ascii="宋体" w:hAnsi="宋体"/>
          <w:color w:val="auto"/>
          <w:sz w:val="24"/>
          <w:highlight w:val="none"/>
          <w:lang w:val="en-US" w:eastAsia="zh-CN"/>
        </w:rPr>
        <w:t>7</w:t>
      </w:r>
      <w:r>
        <w:rPr>
          <w:rFonts w:hint="eastAsia" w:ascii="宋体" w:hAnsi="宋体"/>
          <w:color w:val="auto"/>
          <w:sz w:val="24"/>
          <w:highlight w:val="none"/>
        </w:rPr>
        <w:t>.3.</w:t>
      </w:r>
      <w:r>
        <w:rPr>
          <w:rFonts w:hint="eastAsia" w:ascii="宋体" w:hAnsi="宋体"/>
          <w:color w:val="auto"/>
          <w:sz w:val="24"/>
          <w:highlight w:val="none"/>
          <w:lang w:val="en-US" w:eastAsia="zh-CN"/>
        </w:rPr>
        <w:t>2.2</w:t>
      </w:r>
      <w:r>
        <w:rPr>
          <w:rFonts w:hint="eastAsia" w:ascii="宋体" w:hAnsi="宋体"/>
          <w:color w:val="auto"/>
          <w:sz w:val="24"/>
          <w:highlight w:val="none"/>
        </w:rPr>
        <w:t>线上报名截止时间：</w:t>
      </w:r>
      <w:r>
        <w:rPr>
          <w:rFonts w:hint="eastAsia" w:ascii="宋体" w:hAnsi="宋体" w:cs="Times New Roman"/>
          <w:color w:val="auto"/>
          <w:kern w:val="2"/>
          <w:sz w:val="24"/>
          <w:szCs w:val="24"/>
          <w:highlight w:val="none"/>
          <w:lang w:val="en-US" w:eastAsia="zh-CN" w:bidi="ar-SA"/>
        </w:rPr>
        <w:t>2021年8月14日10</w:t>
      </w:r>
      <w:bookmarkStart w:id="26" w:name="_GoBack"/>
      <w:bookmarkEnd w:id="26"/>
      <w:r>
        <w:rPr>
          <w:rFonts w:hint="eastAsia" w:ascii="宋体" w:hAnsi="宋体" w:cs="Times New Roman"/>
          <w:color w:val="auto"/>
          <w:kern w:val="2"/>
          <w:sz w:val="24"/>
          <w:szCs w:val="24"/>
          <w:highlight w:val="none"/>
          <w:lang w:val="en-US" w:eastAsia="zh-CN" w:bidi="ar-SA"/>
        </w:rPr>
        <w:t>时00分</w:t>
      </w:r>
      <w:r>
        <w:rPr>
          <w:rFonts w:hint="eastAsia" w:ascii="宋体" w:hAnsi="宋体"/>
          <w:color w:val="auto"/>
          <w:sz w:val="24"/>
          <w:highlight w:val="none"/>
        </w:rPr>
        <w:t>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ind w:firstLine="480" w:firstLineChars="200"/>
        <w:textAlignment w:val="auto"/>
        <w:rPr>
          <w:rFonts w:ascii="宋体" w:hAnsi="宋体"/>
          <w:color w:val="auto"/>
          <w:sz w:val="24"/>
          <w:szCs w:val="24"/>
          <w:highlight w:val="none"/>
        </w:rPr>
      </w:pPr>
      <w:r>
        <w:rPr>
          <w:rFonts w:hint="eastAsia" w:ascii="宋体" w:hAnsi="宋体"/>
          <w:color w:val="auto"/>
          <w:sz w:val="24"/>
          <w:szCs w:val="24"/>
          <w:highlight w:val="none"/>
          <w:lang w:val="en-US" w:eastAsia="zh-CN"/>
        </w:rPr>
        <w:t>7</w:t>
      </w:r>
      <w:r>
        <w:rPr>
          <w:rFonts w:hint="eastAsia" w:ascii="宋体" w:hAnsi="宋体"/>
          <w:color w:val="auto"/>
          <w:sz w:val="24"/>
          <w:szCs w:val="24"/>
          <w:highlight w:val="none"/>
        </w:rPr>
        <w:t>.4报价方式和截止时间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ind w:firstLine="480" w:firstLineChars="200"/>
        <w:textAlignment w:val="auto"/>
        <w:rPr>
          <w:rFonts w:ascii="宋体" w:hAnsi="宋体"/>
          <w:color w:val="auto"/>
          <w:sz w:val="24"/>
          <w:szCs w:val="24"/>
          <w:highlight w:val="none"/>
        </w:rPr>
      </w:pPr>
      <w:r>
        <w:rPr>
          <w:rFonts w:hint="eastAsia" w:ascii="宋体" w:hAnsi="宋体"/>
          <w:color w:val="auto"/>
          <w:sz w:val="24"/>
          <w:szCs w:val="24"/>
          <w:highlight w:val="none"/>
          <w:lang w:val="en-US" w:eastAsia="zh-CN"/>
        </w:rPr>
        <w:t>7</w:t>
      </w:r>
      <w:r>
        <w:rPr>
          <w:rFonts w:hint="eastAsia" w:ascii="宋体" w:hAnsi="宋体"/>
          <w:color w:val="auto"/>
          <w:sz w:val="24"/>
          <w:szCs w:val="24"/>
          <w:highlight w:val="none"/>
        </w:rPr>
        <w:t>.4.1本次报价需在“</w:t>
      </w:r>
      <w:r>
        <w:rPr>
          <w:rFonts w:hint="eastAsia" w:ascii="宋体" w:hAnsi="宋体"/>
          <w:color w:val="auto"/>
          <w:sz w:val="24"/>
          <w:szCs w:val="24"/>
          <w:highlight w:val="none"/>
          <w:lang w:eastAsia="zh-CN"/>
        </w:rPr>
        <w:t>塔比星</w:t>
      </w:r>
      <w:r>
        <w:rPr>
          <w:rFonts w:hint="eastAsia" w:ascii="宋体" w:hAnsi="宋体"/>
          <w:color w:val="auto"/>
          <w:sz w:val="24"/>
          <w:szCs w:val="24"/>
          <w:highlight w:val="none"/>
        </w:rPr>
        <w:t>”上进行，未完成平台报价的供应商将视为放弃报价资格。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ind w:firstLine="480" w:firstLineChars="200"/>
        <w:textAlignment w:val="auto"/>
        <w:rPr>
          <w:color w:val="auto"/>
          <w:highlight w:val="none"/>
        </w:rPr>
      </w:pPr>
      <w:r>
        <w:rPr>
          <w:rFonts w:hint="eastAsia" w:ascii="宋体" w:hAnsi="宋体"/>
          <w:color w:val="auto"/>
          <w:sz w:val="24"/>
          <w:szCs w:val="24"/>
          <w:highlight w:val="none"/>
          <w:lang w:val="en-US" w:eastAsia="zh-CN"/>
        </w:rPr>
        <w:t>7</w:t>
      </w:r>
      <w:r>
        <w:rPr>
          <w:rFonts w:hint="eastAsia" w:ascii="宋体" w:hAnsi="宋体"/>
          <w:color w:val="auto"/>
          <w:sz w:val="24"/>
          <w:szCs w:val="24"/>
          <w:highlight w:val="none"/>
        </w:rPr>
        <w:t>.4.2报价文件提交截止时间：</w:t>
      </w:r>
      <w:r>
        <w:rPr>
          <w:rFonts w:hint="eastAsia" w:ascii="宋体" w:hAnsi="宋体" w:eastAsia="宋体" w:cs="Times New Roman"/>
          <w:color w:val="auto"/>
          <w:kern w:val="2"/>
          <w:sz w:val="24"/>
          <w:szCs w:val="24"/>
          <w:highlight w:val="none"/>
          <w:lang w:val="en-US" w:eastAsia="zh-CN" w:bidi="ar-SA"/>
        </w:rPr>
        <w:t>202</w:t>
      </w:r>
      <w:r>
        <w:rPr>
          <w:rFonts w:hint="eastAsia" w:ascii="宋体" w:hAnsi="宋体" w:cs="Times New Roman"/>
          <w:color w:val="auto"/>
          <w:kern w:val="2"/>
          <w:sz w:val="24"/>
          <w:szCs w:val="24"/>
          <w:highlight w:val="none"/>
          <w:lang w:val="en-US" w:eastAsia="zh-CN" w:bidi="ar-SA"/>
        </w:rPr>
        <w:t>1</w:t>
      </w:r>
      <w:r>
        <w:rPr>
          <w:rFonts w:hint="eastAsia" w:ascii="宋体" w:hAnsi="宋体" w:eastAsia="宋体" w:cs="Times New Roman"/>
          <w:color w:val="auto"/>
          <w:kern w:val="2"/>
          <w:sz w:val="24"/>
          <w:szCs w:val="24"/>
          <w:highlight w:val="none"/>
          <w:lang w:val="en-US" w:eastAsia="zh-CN" w:bidi="ar-SA"/>
        </w:rPr>
        <w:t>年</w:t>
      </w:r>
      <w:r>
        <w:rPr>
          <w:rFonts w:hint="eastAsia" w:ascii="宋体" w:hAnsi="宋体" w:cs="Times New Roman"/>
          <w:color w:val="auto"/>
          <w:kern w:val="2"/>
          <w:sz w:val="24"/>
          <w:szCs w:val="24"/>
          <w:highlight w:val="none"/>
          <w:lang w:val="en-US" w:eastAsia="zh-CN" w:bidi="ar-SA"/>
        </w:rPr>
        <w:t>08</w:t>
      </w:r>
      <w:r>
        <w:rPr>
          <w:rFonts w:hint="eastAsia" w:ascii="宋体" w:hAnsi="宋体" w:eastAsia="宋体" w:cs="Times New Roman"/>
          <w:color w:val="auto"/>
          <w:kern w:val="2"/>
          <w:sz w:val="24"/>
          <w:szCs w:val="24"/>
          <w:highlight w:val="none"/>
          <w:lang w:val="en-US" w:eastAsia="zh-CN" w:bidi="ar-SA"/>
        </w:rPr>
        <w:t>月</w:t>
      </w:r>
      <w:r>
        <w:rPr>
          <w:rFonts w:hint="eastAsia" w:ascii="宋体" w:hAnsi="宋体" w:cs="Times New Roman"/>
          <w:color w:val="auto"/>
          <w:kern w:val="2"/>
          <w:sz w:val="24"/>
          <w:szCs w:val="24"/>
          <w:highlight w:val="none"/>
          <w:lang w:val="en-US" w:eastAsia="zh-CN" w:bidi="ar-SA"/>
        </w:rPr>
        <w:t>16</w:t>
      </w:r>
      <w:r>
        <w:rPr>
          <w:rFonts w:hint="eastAsia" w:ascii="宋体" w:hAnsi="宋体" w:eastAsia="宋体" w:cs="Times New Roman"/>
          <w:color w:val="auto"/>
          <w:kern w:val="2"/>
          <w:sz w:val="24"/>
          <w:szCs w:val="24"/>
          <w:highlight w:val="none"/>
          <w:lang w:val="en-US" w:eastAsia="zh-CN" w:bidi="ar-SA"/>
        </w:rPr>
        <w:t>日</w:t>
      </w:r>
      <w:r>
        <w:rPr>
          <w:rFonts w:hint="eastAsia" w:ascii="宋体" w:hAnsi="宋体" w:cs="Times New Roman"/>
          <w:color w:val="auto"/>
          <w:kern w:val="2"/>
          <w:sz w:val="24"/>
          <w:szCs w:val="24"/>
          <w:highlight w:val="none"/>
          <w:lang w:val="en-US" w:eastAsia="zh-CN" w:bidi="ar-SA"/>
        </w:rPr>
        <w:t>15</w:t>
      </w:r>
      <w:r>
        <w:rPr>
          <w:rFonts w:hint="eastAsia" w:ascii="宋体" w:hAnsi="宋体" w:eastAsia="宋体" w:cs="Times New Roman"/>
          <w:color w:val="auto"/>
          <w:kern w:val="2"/>
          <w:sz w:val="24"/>
          <w:szCs w:val="24"/>
          <w:highlight w:val="none"/>
          <w:lang w:val="en-US" w:eastAsia="zh-CN" w:bidi="ar-SA"/>
        </w:rPr>
        <w:t>时00分</w:t>
      </w:r>
      <w:r>
        <w:rPr>
          <w:rFonts w:hint="eastAsia" w:ascii="宋体" w:hAnsi="宋体"/>
          <w:color w:val="auto"/>
          <w:sz w:val="24"/>
          <w:szCs w:val="24"/>
          <w:highlight w:val="none"/>
        </w:rPr>
        <w:t>。</w:t>
      </w:r>
    </w:p>
    <w:p>
      <w:pPr>
        <w:pStyle w:val="5"/>
        <w:rPr>
          <w:rFonts w:ascii="宋体" w:hAnsi="宋体"/>
          <w:color w:val="auto"/>
          <w:highlight w:val="none"/>
        </w:rPr>
      </w:pPr>
      <w:bookmarkStart w:id="20" w:name="_Toc2561"/>
      <w:r>
        <w:rPr>
          <w:rFonts w:hint="eastAsia"/>
          <w:color w:val="auto"/>
          <w:highlight w:val="none"/>
          <w:lang w:val="en-US" w:eastAsia="zh-CN"/>
        </w:rPr>
        <w:t>八</w:t>
      </w:r>
      <w:r>
        <w:rPr>
          <w:rFonts w:hint="eastAsia"/>
          <w:color w:val="auto"/>
          <w:highlight w:val="none"/>
        </w:rPr>
        <w:t>、确定成交供应商</w:t>
      </w:r>
      <w:bookmarkEnd w:id="20"/>
    </w:p>
    <w:p>
      <w:pPr>
        <w:widowControl/>
        <w:adjustRightInd w:val="0"/>
        <w:snapToGrid w:val="0"/>
        <w:spacing w:line="336" w:lineRule="auto"/>
        <w:ind w:firstLine="480"/>
        <w:jc w:val="left"/>
        <w:rPr>
          <w:rFonts w:ascii="宋体" w:hAnsi="宋体"/>
          <w:color w:val="auto"/>
          <w:kern w:val="0"/>
          <w:sz w:val="24"/>
          <w:highlight w:val="none"/>
        </w:rPr>
      </w:pPr>
      <w:r>
        <w:rPr>
          <w:rFonts w:hint="eastAsia" w:ascii="宋体" w:hAnsi="宋体"/>
          <w:color w:val="auto"/>
          <w:sz w:val="24"/>
          <w:highlight w:val="none"/>
          <w:lang w:val="en-US" w:eastAsia="zh-CN"/>
        </w:rPr>
        <w:t>8</w:t>
      </w:r>
      <w:r>
        <w:rPr>
          <w:rFonts w:hint="eastAsia" w:ascii="宋体" w:hAnsi="宋体"/>
          <w:color w:val="auto"/>
          <w:sz w:val="24"/>
          <w:highlight w:val="none"/>
        </w:rPr>
        <w:t>.1</w:t>
      </w:r>
      <w:r>
        <w:rPr>
          <w:rFonts w:hint="eastAsia" w:ascii="宋体" w:hAnsi="宋体"/>
          <w:color w:val="auto"/>
          <w:sz w:val="24"/>
          <w:highlight w:val="none"/>
          <w:lang w:eastAsia="zh-CN"/>
        </w:rPr>
        <w:t>招标</w:t>
      </w:r>
      <w:r>
        <w:rPr>
          <w:rFonts w:ascii="宋体" w:hAnsi="宋体"/>
          <w:color w:val="auto"/>
          <w:sz w:val="24"/>
          <w:highlight w:val="none"/>
        </w:rPr>
        <w:t>人按照</w:t>
      </w:r>
      <w:r>
        <w:rPr>
          <w:rFonts w:hint="eastAsia" w:ascii="宋体" w:hAnsi="宋体"/>
          <w:color w:val="auto"/>
          <w:sz w:val="24"/>
          <w:highlight w:val="none"/>
        </w:rPr>
        <w:t>“</w:t>
      </w:r>
      <w:r>
        <w:rPr>
          <w:rFonts w:ascii="宋体" w:hAnsi="宋体"/>
          <w:color w:val="auto"/>
          <w:sz w:val="24"/>
          <w:highlight w:val="none"/>
        </w:rPr>
        <w:t>报价最低</w:t>
      </w:r>
      <w:r>
        <w:rPr>
          <w:rFonts w:hint="eastAsia" w:ascii="宋体" w:hAnsi="宋体"/>
          <w:color w:val="auto"/>
          <w:sz w:val="24"/>
          <w:highlight w:val="none"/>
        </w:rPr>
        <w:t>、时间优先”</w:t>
      </w:r>
      <w:r>
        <w:rPr>
          <w:rFonts w:ascii="宋体" w:hAnsi="宋体"/>
          <w:color w:val="auto"/>
          <w:sz w:val="24"/>
          <w:highlight w:val="none"/>
        </w:rPr>
        <w:t>原则确定成交供应商</w:t>
      </w:r>
      <w:r>
        <w:rPr>
          <w:rFonts w:hint="eastAsia" w:ascii="宋体" w:hAnsi="宋体"/>
          <w:color w:val="auto"/>
          <w:sz w:val="24"/>
          <w:highlight w:val="none"/>
        </w:rPr>
        <w:t>。</w:t>
      </w:r>
      <w:r>
        <w:rPr>
          <w:rFonts w:hint="eastAsia" w:ascii="宋体" w:hAnsi="宋体"/>
          <w:color w:val="auto"/>
          <w:kern w:val="0"/>
          <w:sz w:val="24"/>
          <w:highlight w:val="none"/>
        </w:rPr>
        <w:t>意向供应商在规定时间内所提交的最后一次报价为最终报价</w:t>
      </w:r>
      <w:r>
        <w:rPr>
          <w:rFonts w:hint="eastAsia" w:ascii="宋体" w:hAnsi="宋体"/>
          <w:color w:val="auto"/>
          <w:kern w:val="0"/>
          <w:sz w:val="24"/>
          <w:highlight w:val="none"/>
          <w:lang w:eastAsia="zh-CN"/>
        </w:rPr>
        <w:t>，</w:t>
      </w:r>
      <w:r>
        <w:rPr>
          <w:rFonts w:hint="eastAsia" w:ascii="宋体" w:hAnsi="宋体"/>
          <w:color w:val="auto"/>
          <w:kern w:val="0"/>
          <w:sz w:val="24"/>
          <w:highlight w:val="none"/>
          <w:lang w:val="en-US" w:eastAsia="zh-CN"/>
        </w:rPr>
        <w:t>如供应无法满足招标文件上的需求视为放弃投标，中标通知发出3日后未与本单位达成意向合同视为放弃本次中标</w:t>
      </w:r>
      <w:r>
        <w:rPr>
          <w:rFonts w:hint="eastAsia" w:ascii="宋体" w:hAnsi="宋体"/>
          <w:color w:val="auto"/>
          <w:kern w:val="0"/>
          <w:sz w:val="24"/>
          <w:highlight w:val="none"/>
        </w:rPr>
        <w:t>。</w:t>
      </w:r>
    </w:p>
    <w:p>
      <w:pPr>
        <w:pStyle w:val="5"/>
        <w:rPr>
          <w:rFonts w:ascii="宋体" w:hAnsi="宋体"/>
          <w:color w:val="auto"/>
          <w:kern w:val="0"/>
          <w:highlight w:val="none"/>
        </w:rPr>
      </w:pPr>
      <w:bookmarkStart w:id="21" w:name="_Toc32641"/>
      <w:r>
        <w:rPr>
          <w:rFonts w:hint="eastAsia"/>
          <w:color w:val="auto"/>
          <w:highlight w:val="none"/>
          <w:lang w:val="en-US" w:eastAsia="zh-CN"/>
        </w:rPr>
        <w:t>九</w:t>
      </w:r>
      <w:r>
        <w:rPr>
          <w:rFonts w:hint="eastAsia"/>
          <w:color w:val="auto"/>
          <w:highlight w:val="none"/>
        </w:rPr>
        <w:t>、声明</w:t>
      </w:r>
      <w:bookmarkEnd w:id="21"/>
    </w:p>
    <w:p>
      <w:pPr>
        <w:snapToGrid w:val="0"/>
        <w:ind w:right="-58" w:firstLine="480" w:firstLineChars="200"/>
        <w:rPr>
          <w:rFonts w:ascii="宋体" w:hAnsi="宋体"/>
          <w:bCs/>
          <w:color w:val="auto"/>
          <w:sz w:val="24"/>
        </w:rPr>
      </w:pPr>
      <w:r>
        <w:rPr>
          <w:rFonts w:hint="eastAsia" w:ascii="宋体" w:hAnsi="宋体"/>
          <w:bCs/>
          <w:color w:val="auto"/>
          <w:sz w:val="24"/>
          <w:highlight w:val="none"/>
          <w:lang w:val="en-US" w:eastAsia="zh-CN"/>
        </w:rPr>
        <w:t>9</w:t>
      </w:r>
      <w:r>
        <w:rPr>
          <w:rFonts w:hint="eastAsia" w:ascii="宋体" w:hAnsi="宋体"/>
          <w:bCs/>
          <w:color w:val="auto"/>
          <w:sz w:val="24"/>
          <w:highlight w:val="none"/>
        </w:rPr>
        <w:t>.1进入报价环节且出价的意向供应商即视为完全同意并响应</w:t>
      </w:r>
      <w:r>
        <w:rPr>
          <w:rFonts w:hint="eastAsia" w:ascii="宋体" w:hAnsi="宋体"/>
          <w:bCs/>
          <w:color w:val="auto"/>
          <w:sz w:val="24"/>
          <w:highlight w:val="none"/>
          <w:lang w:eastAsia="zh-CN"/>
        </w:rPr>
        <w:t>招标</w:t>
      </w:r>
      <w:r>
        <w:rPr>
          <w:rFonts w:hint="eastAsia" w:ascii="宋体" w:hAnsi="宋体"/>
          <w:bCs/>
          <w:color w:val="auto"/>
          <w:sz w:val="24"/>
          <w:highlight w:val="none"/>
        </w:rPr>
        <w:t>公告、</w:t>
      </w:r>
      <w:r>
        <w:rPr>
          <w:rFonts w:hint="eastAsia" w:ascii="宋体" w:hAnsi="宋体"/>
          <w:bCs/>
          <w:color w:val="auto"/>
          <w:sz w:val="24"/>
          <w:highlight w:val="none"/>
          <w:lang w:eastAsia="zh-CN"/>
        </w:rPr>
        <w:t>招标</w:t>
      </w:r>
      <w:r>
        <w:rPr>
          <w:rFonts w:hint="eastAsia" w:ascii="宋体" w:hAnsi="宋体"/>
          <w:bCs/>
          <w:color w:val="auto"/>
          <w:sz w:val="24"/>
          <w:highlight w:val="none"/>
        </w:rPr>
        <w:t>文件、竞价通知的全部内容，无任何负偏离。成交供应商所提供服务必须实</w:t>
      </w:r>
      <w:r>
        <w:rPr>
          <w:rFonts w:hint="eastAsia" w:ascii="宋体" w:hAnsi="宋体"/>
          <w:bCs/>
          <w:color w:val="auto"/>
          <w:sz w:val="24"/>
        </w:rPr>
        <w:t>质性满足</w:t>
      </w:r>
      <w:r>
        <w:rPr>
          <w:rFonts w:hint="eastAsia" w:ascii="宋体" w:hAnsi="宋体"/>
          <w:bCs/>
          <w:color w:val="auto"/>
          <w:sz w:val="24"/>
          <w:lang w:eastAsia="zh-CN"/>
        </w:rPr>
        <w:t>招标</w:t>
      </w:r>
      <w:r>
        <w:rPr>
          <w:rFonts w:hint="eastAsia" w:ascii="宋体" w:hAnsi="宋体"/>
          <w:bCs/>
          <w:color w:val="auto"/>
          <w:sz w:val="24"/>
        </w:rPr>
        <w:t>公告、</w:t>
      </w:r>
      <w:r>
        <w:rPr>
          <w:rFonts w:hint="eastAsia" w:ascii="宋体" w:hAnsi="宋体"/>
          <w:bCs/>
          <w:color w:val="auto"/>
          <w:sz w:val="24"/>
          <w:lang w:eastAsia="zh-CN"/>
        </w:rPr>
        <w:t>招标</w:t>
      </w:r>
      <w:r>
        <w:rPr>
          <w:rFonts w:hint="eastAsia" w:ascii="宋体" w:hAnsi="宋体"/>
          <w:bCs/>
          <w:color w:val="auto"/>
          <w:sz w:val="24"/>
        </w:rPr>
        <w:t>文件、竞价通知的全部需求，若不满足上述要求，对意向供应商失信行为的惩戒措施按</w:t>
      </w:r>
      <w:r>
        <w:rPr>
          <w:rFonts w:hint="eastAsia" w:ascii="宋体" w:hAnsi="宋体"/>
          <w:bCs/>
          <w:color w:val="auto"/>
          <w:sz w:val="24"/>
          <w:lang w:eastAsia="zh-CN"/>
        </w:rPr>
        <w:t>招标</w:t>
      </w:r>
      <w:r>
        <w:rPr>
          <w:rFonts w:hint="eastAsia" w:ascii="宋体" w:hAnsi="宋体"/>
          <w:bCs/>
          <w:color w:val="auto"/>
          <w:sz w:val="24"/>
        </w:rPr>
        <w:t>人企业管理制度的相关规定执行。</w:t>
      </w:r>
    </w:p>
    <w:p>
      <w:pPr>
        <w:pStyle w:val="9"/>
        <w:ind w:firstLine="480"/>
        <w:rPr>
          <w:rFonts w:ascii="宋体" w:hAnsi="宋体"/>
          <w:bCs/>
          <w:color w:val="auto"/>
          <w:sz w:val="24"/>
        </w:rPr>
      </w:pPr>
      <w:r>
        <w:rPr>
          <w:rFonts w:hint="eastAsia" w:ascii="宋体" w:hAnsi="宋体"/>
          <w:bCs/>
          <w:color w:val="auto"/>
          <w:sz w:val="24"/>
          <w:lang w:val="en-US" w:eastAsia="zh-CN"/>
        </w:rPr>
        <w:t>9</w:t>
      </w:r>
      <w:r>
        <w:rPr>
          <w:rFonts w:hint="eastAsia" w:ascii="宋体" w:hAnsi="宋体"/>
          <w:bCs/>
          <w:color w:val="auto"/>
          <w:sz w:val="24"/>
        </w:rPr>
        <w:t>.2供应商所提供的产品质量没有达到验收的质量标准，供应方应无偿更换，并赔偿</w:t>
      </w:r>
      <w:r>
        <w:rPr>
          <w:rFonts w:hint="eastAsia" w:ascii="宋体" w:hAnsi="宋体"/>
          <w:bCs/>
          <w:color w:val="auto"/>
          <w:sz w:val="24"/>
          <w:lang w:eastAsia="zh-CN"/>
        </w:rPr>
        <w:t>招标</w:t>
      </w:r>
      <w:r>
        <w:rPr>
          <w:rFonts w:hint="eastAsia" w:ascii="宋体" w:hAnsi="宋体"/>
          <w:bCs/>
          <w:color w:val="auto"/>
          <w:sz w:val="24"/>
        </w:rPr>
        <w:t>方由此所造成的一切损失，损失包括但不限于停工待货，使用产品所造成的直接损失。</w:t>
      </w:r>
    </w:p>
    <w:p>
      <w:pPr>
        <w:pStyle w:val="9"/>
        <w:ind w:firstLine="480"/>
        <w:rPr>
          <w:rFonts w:ascii="宋体" w:hAnsi="宋体"/>
          <w:bCs/>
          <w:color w:val="auto"/>
          <w:sz w:val="24"/>
        </w:rPr>
      </w:pPr>
      <w:r>
        <w:rPr>
          <w:rFonts w:hint="eastAsia" w:ascii="宋体" w:hAnsi="宋体"/>
          <w:bCs/>
          <w:color w:val="auto"/>
          <w:sz w:val="24"/>
          <w:lang w:val="en-US" w:eastAsia="zh-CN"/>
        </w:rPr>
        <w:t>9</w:t>
      </w:r>
      <w:r>
        <w:rPr>
          <w:rFonts w:hint="eastAsia" w:ascii="宋体" w:hAnsi="宋体"/>
          <w:bCs/>
          <w:color w:val="auto"/>
          <w:sz w:val="24"/>
        </w:rPr>
        <w:t>.3由于供货不及时给</w:t>
      </w:r>
      <w:r>
        <w:rPr>
          <w:rFonts w:hint="eastAsia" w:ascii="宋体" w:hAnsi="宋体"/>
          <w:bCs/>
          <w:color w:val="auto"/>
          <w:sz w:val="24"/>
          <w:lang w:eastAsia="zh-CN"/>
        </w:rPr>
        <w:t>招标</w:t>
      </w:r>
      <w:r>
        <w:rPr>
          <w:rFonts w:hint="eastAsia" w:ascii="宋体" w:hAnsi="宋体"/>
          <w:bCs/>
          <w:color w:val="auto"/>
          <w:sz w:val="24"/>
        </w:rPr>
        <w:t>方造成的损失，供应方应根据</w:t>
      </w:r>
      <w:r>
        <w:rPr>
          <w:rFonts w:hint="eastAsia" w:ascii="宋体" w:hAnsi="宋体"/>
          <w:bCs/>
          <w:color w:val="auto"/>
          <w:sz w:val="24"/>
          <w:lang w:eastAsia="zh-CN"/>
        </w:rPr>
        <w:t>招标</w:t>
      </w:r>
      <w:r>
        <w:rPr>
          <w:rFonts w:hint="eastAsia" w:ascii="宋体" w:hAnsi="宋体"/>
          <w:bCs/>
          <w:color w:val="auto"/>
          <w:sz w:val="24"/>
        </w:rPr>
        <w:t xml:space="preserve">方所造成的损失给与全部赔偿。 </w:t>
      </w:r>
    </w:p>
    <w:p>
      <w:pPr>
        <w:pStyle w:val="5"/>
        <w:rPr>
          <w:color w:val="auto"/>
        </w:rPr>
      </w:pPr>
      <w:bookmarkStart w:id="22" w:name="_Toc4349"/>
      <w:r>
        <w:rPr>
          <w:rFonts w:hint="eastAsia"/>
          <w:color w:val="auto"/>
          <w:lang w:val="en-US" w:eastAsia="zh-CN"/>
        </w:rPr>
        <w:t>十</w:t>
      </w:r>
      <w:r>
        <w:rPr>
          <w:rFonts w:hint="eastAsia"/>
          <w:color w:val="auto"/>
        </w:rPr>
        <w:t>、发布公告的媒介</w:t>
      </w:r>
      <w:bookmarkEnd w:id="22"/>
    </w:p>
    <w:p>
      <w:pPr>
        <w:snapToGrid w:val="0"/>
        <w:ind w:right="-57" w:firstLine="480" w:firstLineChars="200"/>
        <w:jc w:val="left"/>
        <w:rPr>
          <w:color w:val="auto"/>
        </w:rPr>
      </w:pPr>
      <w:r>
        <w:rPr>
          <w:rFonts w:hint="eastAsia" w:ascii="宋体" w:hAnsi="宋体"/>
          <w:color w:val="auto"/>
          <w:sz w:val="24"/>
        </w:rPr>
        <w:t>本公告在“</w:t>
      </w:r>
      <w:r>
        <w:rPr>
          <w:rFonts w:hint="eastAsia" w:ascii="宋体" w:hAnsi="宋体"/>
          <w:color w:val="auto"/>
          <w:sz w:val="24"/>
          <w:lang w:eastAsia="zh-CN"/>
        </w:rPr>
        <w:t>塔比星</w:t>
      </w:r>
      <w:r>
        <w:rPr>
          <w:rFonts w:hint="eastAsia" w:ascii="宋体" w:hAnsi="宋体"/>
          <w:color w:val="auto"/>
          <w:sz w:val="24"/>
        </w:rPr>
        <w:t>”（网址：</w:t>
      </w:r>
      <w:r>
        <w:rPr>
          <w:rFonts w:hint="eastAsia" w:ascii="宋体" w:hAnsi="宋体"/>
          <w:color w:val="auto"/>
          <w:sz w:val="24"/>
          <w:lang w:eastAsia="zh-CN"/>
        </w:rPr>
        <w:t>https://www.tabe.cn/</w:t>
      </w:r>
      <w:r>
        <w:rPr>
          <w:rFonts w:hint="eastAsia" w:ascii="宋体" w:hAnsi="宋体"/>
          <w:color w:val="auto"/>
          <w:sz w:val="24"/>
        </w:rPr>
        <w:t>）发布，其它网址转载无效。</w:t>
      </w:r>
    </w:p>
    <w:p>
      <w:pPr>
        <w:pStyle w:val="5"/>
        <w:rPr>
          <w:color w:val="auto"/>
        </w:rPr>
      </w:pPr>
      <w:bookmarkStart w:id="23" w:name="_Toc19653"/>
      <w:r>
        <w:rPr>
          <w:rFonts w:hint="eastAsia"/>
          <w:color w:val="auto"/>
        </w:rPr>
        <w:t>十</w:t>
      </w:r>
      <w:r>
        <w:rPr>
          <w:rFonts w:hint="eastAsia"/>
          <w:color w:val="auto"/>
          <w:lang w:val="en-US" w:eastAsia="zh-CN"/>
        </w:rPr>
        <w:t>一</w:t>
      </w:r>
      <w:r>
        <w:rPr>
          <w:rFonts w:hint="eastAsia"/>
          <w:color w:val="auto"/>
        </w:rPr>
        <w:t>、联系方式</w:t>
      </w:r>
      <w:bookmarkEnd w:id="23"/>
    </w:p>
    <w:bookmarkEnd w:id="1"/>
    <w:bookmarkEnd w:id="2"/>
    <w:bookmarkEnd w:id="3"/>
    <w:bookmarkEnd w:id="4"/>
    <w:bookmarkEnd w:id="5"/>
    <w:bookmarkEnd w:id="6"/>
    <w:bookmarkEnd w:id="9"/>
    <w:bookmarkEnd w:id="10"/>
    <w:bookmarkEnd w:id="11"/>
    <w:bookmarkEnd w:id="12"/>
    <w:bookmarkEnd w:id="13"/>
    <w:p>
      <w:pPr>
        <w:snapToGrid w:val="0"/>
        <w:ind w:right="-58" w:firstLine="480" w:firstLineChars="200"/>
        <w:rPr>
          <w:rFonts w:hint="eastAsia" w:ascii="宋体" w:hAnsi="宋体"/>
          <w:bCs/>
          <w:color w:val="auto"/>
          <w:sz w:val="24"/>
          <w:lang w:val="en-US" w:eastAsia="zh-CN"/>
        </w:rPr>
      </w:pPr>
      <w:bookmarkStart w:id="24" w:name="_Hlk530683232"/>
      <w:bookmarkStart w:id="25" w:name="_Toc418502404"/>
      <w:r>
        <w:rPr>
          <w:rFonts w:hint="eastAsia" w:ascii="宋体" w:hAnsi="宋体"/>
          <w:bCs/>
          <w:color w:val="auto"/>
          <w:sz w:val="24"/>
          <w:lang w:val="en-US" w:eastAsia="zh-CN"/>
        </w:rPr>
        <w:t>招 标 人：</w:t>
      </w:r>
      <w:r>
        <w:rPr>
          <w:rFonts w:hint="eastAsia" w:ascii="宋体" w:hAnsi="宋体" w:cs="Times New Roman"/>
          <w:bCs/>
          <w:color w:val="auto"/>
          <w:sz w:val="24"/>
          <w:lang w:val="en-US" w:eastAsia="zh-CN"/>
        </w:rPr>
        <w:t>黑龙江省八达路桥建设有限公司宁安分公司</w:t>
      </w:r>
    </w:p>
    <w:p>
      <w:pPr>
        <w:snapToGrid w:val="0"/>
        <w:ind w:right="-58" w:firstLine="480" w:firstLineChars="200"/>
        <w:rPr>
          <w:rFonts w:hint="default" w:ascii="宋体" w:hAnsi="宋体"/>
          <w:bCs/>
          <w:color w:val="auto"/>
          <w:sz w:val="24"/>
          <w:lang w:val="en-US" w:eastAsia="zh-CN"/>
        </w:rPr>
      </w:pPr>
      <w:r>
        <w:rPr>
          <w:rFonts w:hint="eastAsia" w:ascii="宋体" w:hAnsi="宋体"/>
          <w:bCs/>
          <w:color w:val="auto"/>
          <w:sz w:val="24"/>
          <w:lang w:val="en-US" w:eastAsia="zh-CN"/>
        </w:rPr>
        <w:t>地   址：黑龙江省牡丹江市宁安市</w:t>
      </w:r>
    </w:p>
    <w:p>
      <w:pPr>
        <w:snapToGrid w:val="0"/>
        <w:ind w:right="-58" w:firstLine="480" w:firstLineChars="200"/>
        <w:rPr>
          <w:rFonts w:hint="default" w:ascii="宋体" w:hAnsi="宋体"/>
          <w:bCs/>
          <w:color w:val="auto"/>
          <w:sz w:val="24"/>
          <w:lang w:val="en-US" w:eastAsia="zh-CN"/>
        </w:rPr>
      </w:pPr>
      <w:r>
        <w:rPr>
          <w:rFonts w:hint="eastAsia" w:ascii="宋体" w:hAnsi="宋体"/>
          <w:bCs/>
          <w:color w:val="auto"/>
          <w:sz w:val="24"/>
          <w:lang w:val="en-US" w:eastAsia="zh-CN"/>
        </w:rPr>
        <w:t>联 系 人：邓正波</w:t>
      </w:r>
    </w:p>
    <w:p>
      <w:pPr>
        <w:snapToGrid w:val="0"/>
        <w:ind w:right="-58" w:firstLine="480" w:firstLineChars="200"/>
        <w:rPr>
          <w:rFonts w:hint="default" w:ascii="宋体" w:hAnsi="宋体"/>
          <w:bCs/>
          <w:color w:val="auto"/>
          <w:sz w:val="24"/>
          <w:lang w:val="en-US" w:eastAsia="zh-CN"/>
        </w:rPr>
      </w:pPr>
      <w:r>
        <w:rPr>
          <w:rFonts w:hint="eastAsia" w:ascii="宋体" w:hAnsi="宋体"/>
          <w:bCs/>
          <w:color w:val="auto"/>
          <w:sz w:val="24"/>
          <w:lang w:val="en-US" w:eastAsia="zh-CN"/>
        </w:rPr>
        <w:t>电   话：</w:t>
      </w:r>
      <w:bookmarkEnd w:id="24"/>
      <w:bookmarkEnd w:id="25"/>
      <w:r>
        <w:rPr>
          <w:rFonts w:hint="eastAsia" w:ascii="宋体" w:hAnsi="宋体"/>
          <w:bCs/>
          <w:color w:val="auto"/>
          <w:sz w:val="24"/>
          <w:lang w:val="en-US" w:eastAsia="zh-CN"/>
        </w:rPr>
        <w:t>15124587007</w:t>
      </w:r>
    </w:p>
    <w:p>
      <w:pPr>
        <w:pStyle w:val="2"/>
        <w:rPr>
          <w:color w:val="auto"/>
        </w:rPr>
      </w:pPr>
    </w:p>
    <w:sectPr>
      <w:pgSz w:w="11906" w:h="16838"/>
      <w:pgMar w:top="1701" w:right="1418" w:bottom="1418" w:left="1701" w:header="1091" w:footer="75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framePr w:wrap="around" w:vAnchor="text" w:hAnchor="margin" w:xAlign="center" w:y="1"/>
      <w:rPr>
        <w:rStyle w:val="20"/>
      </w:rPr>
    </w:pPr>
  </w:p>
  <w:p>
    <w:pPr>
      <w:pStyle w:val="1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framePr w:wrap="around" w:vAnchor="text" w:hAnchor="margin" w:xAlign="center" w:y="1"/>
      <w:rPr>
        <w:rStyle w:val="20"/>
      </w:rPr>
    </w:pPr>
    <w:r>
      <w:rPr>
        <w:rStyle w:val="20"/>
      </w:rPr>
      <w:fldChar w:fldCharType="begin"/>
    </w:r>
    <w:r>
      <w:rPr>
        <w:rStyle w:val="20"/>
      </w:rPr>
      <w:instrText xml:space="preserve">PAGE  </w:instrText>
    </w:r>
    <w:r>
      <w:rPr>
        <w:rStyle w:val="20"/>
      </w:rPr>
      <w:fldChar w:fldCharType="end"/>
    </w:r>
  </w:p>
  <w:p>
    <w:pPr>
      <w:pStyle w:val="12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ind w:right="360"/>
    </w:pPr>
    <w: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1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9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LNJ&#10;WO7QAAAABQEAAA8AAAAAAAAAAQAgAAAAIgAAAGRycy9kb3ducmV2LnhtbFBLAQIUABQAAAAIAIdO&#10;4kAFYYw/KwIAAFUEAAAOAAAAAAAAAAEAIAAAAB8BAABkcnMvZTJvRG9jLnhtbFBLBQYAAAAABgAG&#10;AFkBAAC8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9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</w:pPr>
    <w:r>
      <w:pict>
        <v:shape id="PowerPlusWaterMarkObject2" o:spid="_x0000_s4098" o:spt="136" type="#_x0000_t136" style="position:absolute;left:0pt;height:60pt;width:240pt;mso-position-horizontal:center;mso-position-horizontal-relative:margin;mso-position-vertical:center;mso-position-vertical-relative:margin;rotation:20643840f;z-index:-251656192;mso-width-relative:page;mso-height-relative:page;" fillcolor="#C0C0C0" filled="t" stroked="f" coordsize="21600,21600" o:allowincell="f">
          <v:path/>
          <v:fill on="t" focussize="0,0"/>
          <v:stroke on="f"/>
          <v:imagedata o:title=""/>
          <o:lock v:ext="edit"/>
          <v:textpath on="t" fitshape="t" fitpath="t" trim="t" xscale="f" string="内部审查" style="font-family:宋体;font-size:60pt;v-text-align:center;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</w:pPr>
    <w:r>
      <w:pict>
        <v:shape id="PowerPlusWaterMarkObject1" o:spid="_x0000_s4097" o:spt="136" type="#_x0000_t136" style="position:absolute;left:0pt;height:60pt;width:240pt;mso-position-horizontal:center;mso-position-horizontal-relative:margin;mso-position-vertical:center;mso-position-vertical-relative:margin;rotation:20643840f;z-index:-251657216;mso-width-relative:page;mso-height-relative:page;" fillcolor="#C0C0C0" filled="t" stroked="f" coordsize="21600,21600" o:allowincell="f">
          <v:path/>
          <v:fill on="t" focussize="0,0"/>
          <v:stroke on="f"/>
          <v:imagedata o:title=""/>
          <o:lock v:ext="edit"/>
          <v:textpath on="t" fitshape="t" fitpath="t" trim="t" xscale="f" string="内部审查" style="font-family:宋体;font-size:60pt;v-text-align:center;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597BF8"/>
    <w:rsid w:val="000179DD"/>
    <w:rsid w:val="00026C83"/>
    <w:rsid w:val="0004548F"/>
    <w:rsid w:val="001A31F1"/>
    <w:rsid w:val="001E07B7"/>
    <w:rsid w:val="002C3669"/>
    <w:rsid w:val="00392D17"/>
    <w:rsid w:val="00583C69"/>
    <w:rsid w:val="005C7F9B"/>
    <w:rsid w:val="00623F6B"/>
    <w:rsid w:val="00675004"/>
    <w:rsid w:val="006B7C51"/>
    <w:rsid w:val="00712C38"/>
    <w:rsid w:val="007270D2"/>
    <w:rsid w:val="007D4CF8"/>
    <w:rsid w:val="007D5413"/>
    <w:rsid w:val="009A7BA5"/>
    <w:rsid w:val="00A03B26"/>
    <w:rsid w:val="00B54BC7"/>
    <w:rsid w:val="00B55424"/>
    <w:rsid w:val="00BA1D00"/>
    <w:rsid w:val="00C22238"/>
    <w:rsid w:val="00C30EBB"/>
    <w:rsid w:val="00CD71C3"/>
    <w:rsid w:val="00F54D41"/>
    <w:rsid w:val="00F64226"/>
    <w:rsid w:val="011C21B8"/>
    <w:rsid w:val="01441CE1"/>
    <w:rsid w:val="019D5F80"/>
    <w:rsid w:val="01AD3BEC"/>
    <w:rsid w:val="01F8060C"/>
    <w:rsid w:val="0205250F"/>
    <w:rsid w:val="02433859"/>
    <w:rsid w:val="024A0A7B"/>
    <w:rsid w:val="02CB2ECE"/>
    <w:rsid w:val="031D43D8"/>
    <w:rsid w:val="03910237"/>
    <w:rsid w:val="043C3250"/>
    <w:rsid w:val="04655ECF"/>
    <w:rsid w:val="05A93BCF"/>
    <w:rsid w:val="05CE5594"/>
    <w:rsid w:val="060222F5"/>
    <w:rsid w:val="06275190"/>
    <w:rsid w:val="06A145E6"/>
    <w:rsid w:val="071B6B13"/>
    <w:rsid w:val="07DC064A"/>
    <w:rsid w:val="0819634A"/>
    <w:rsid w:val="08593942"/>
    <w:rsid w:val="08597BF8"/>
    <w:rsid w:val="090B06D7"/>
    <w:rsid w:val="092A3417"/>
    <w:rsid w:val="097E7EB6"/>
    <w:rsid w:val="09BE0CFF"/>
    <w:rsid w:val="09F21011"/>
    <w:rsid w:val="0A036413"/>
    <w:rsid w:val="0A151A38"/>
    <w:rsid w:val="0AC67AB0"/>
    <w:rsid w:val="0AD003D4"/>
    <w:rsid w:val="0AFB6E95"/>
    <w:rsid w:val="0AFC0FE9"/>
    <w:rsid w:val="0B0F6BA0"/>
    <w:rsid w:val="0B890D00"/>
    <w:rsid w:val="0CB22F9F"/>
    <w:rsid w:val="0D04699D"/>
    <w:rsid w:val="0D6E2F7E"/>
    <w:rsid w:val="0DB12F8E"/>
    <w:rsid w:val="0DDD3A9A"/>
    <w:rsid w:val="0DEE47C5"/>
    <w:rsid w:val="0EAF2BB4"/>
    <w:rsid w:val="0ED452BB"/>
    <w:rsid w:val="0F31425F"/>
    <w:rsid w:val="0F6415E1"/>
    <w:rsid w:val="0FE0131E"/>
    <w:rsid w:val="10EA45B9"/>
    <w:rsid w:val="11346698"/>
    <w:rsid w:val="11711EDF"/>
    <w:rsid w:val="121E4F8B"/>
    <w:rsid w:val="12621615"/>
    <w:rsid w:val="12831CFB"/>
    <w:rsid w:val="12A40493"/>
    <w:rsid w:val="12D40CE1"/>
    <w:rsid w:val="1309743E"/>
    <w:rsid w:val="130D5403"/>
    <w:rsid w:val="13572391"/>
    <w:rsid w:val="13944281"/>
    <w:rsid w:val="13AA11FD"/>
    <w:rsid w:val="13B441D7"/>
    <w:rsid w:val="13E5363B"/>
    <w:rsid w:val="140B5AF7"/>
    <w:rsid w:val="140D509F"/>
    <w:rsid w:val="14207B19"/>
    <w:rsid w:val="14754EDA"/>
    <w:rsid w:val="150760DD"/>
    <w:rsid w:val="150D2076"/>
    <w:rsid w:val="15E32CD0"/>
    <w:rsid w:val="16107245"/>
    <w:rsid w:val="16AD49FB"/>
    <w:rsid w:val="17163D0C"/>
    <w:rsid w:val="1749347D"/>
    <w:rsid w:val="17E3228D"/>
    <w:rsid w:val="17F768BC"/>
    <w:rsid w:val="18AE6C98"/>
    <w:rsid w:val="18AF149D"/>
    <w:rsid w:val="18D10B1B"/>
    <w:rsid w:val="18F61A87"/>
    <w:rsid w:val="19030CCB"/>
    <w:rsid w:val="195053A8"/>
    <w:rsid w:val="19A73AA1"/>
    <w:rsid w:val="19B8216B"/>
    <w:rsid w:val="19F41B4A"/>
    <w:rsid w:val="1A7B63FB"/>
    <w:rsid w:val="1A875609"/>
    <w:rsid w:val="1B4A548A"/>
    <w:rsid w:val="1BBC0929"/>
    <w:rsid w:val="1C8E6019"/>
    <w:rsid w:val="1CF97F0F"/>
    <w:rsid w:val="1D4463A1"/>
    <w:rsid w:val="1D4B3CD8"/>
    <w:rsid w:val="1D741B82"/>
    <w:rsid w:val="1D993B93"/>
    <w:rsid w:val="1DB66595"/>
    <w:rsid w:val="1DCF77D1"/>
    <w:rsid w:val="1E593CBF"/>
    <w:rsid w:val="1E643DF4"/>
    <w:rsid w:val="1F0C44A9"/>
    <w:rsid w:val="1F181CC5"/>
    <w:rsid w:val="1F2567E1"/>
    <w:rsid w:val="20057CEF"/>
    <w:rsid w:val="20465AA4"/>
    <w:rsid w:val="22196FCD"/>
    <w:rsid w:val="224C670A"/>
    <w:rsid w:val="22CD3694"/>
    <w:rsid w:val="23187766"/>
    <w:rsid w:val="23216B2A"/>
    <w:rsid w:val="23B23E2D"/>
    <w:rsid w:val="23C04B00"/>
    <w:rsid w:val="247B02CD"/>
    <w:rsid w:val="24BB21C6"/>
    <w:rsid w:val="2528127E"/>
    <w:rsid w:val="25651C69"/>
    <w:rsid w:val="25CE6D9C"/>
    <w:rsid w:val="262E6FBA"/>
    <w:rsid w:val="267172D1"/>
    <w:rsid w:val="271B665A"/>
    <w:rsid w:val="275C2A3E"/>
    <w:rsid w:val="27F929AE"/>
    <w:rsid w:val="284F18F0"/>
    <w:rsid w:val="287B40C5"/>
    <w:rsid w:val="28CC3ACD"/>
    <w:rsid w:val="2982771F"/>
    <w:rsid w:val="29A33591"/>
    <w:rsid w:val="29B251D3"/>
    <w:rsid w:val="2AFB0DE3"/>
    <w:rsid w:val="2B453B10"/>
    <w:rsid w:val="2B7F4F49"/>
    <w:rsid w:val="2B931485"/>
    <w:rsid w:val="2C070555"/>
    <w:rsid w:val="2C316789"/>
    <w:rsid w:val="2C31774F"/>
    <w:rsid w:val="2C721EB1"/>
    <w:rsid w:val="2CC33441"/>
    <w:rsid w:val="2CDD42C9"/>
    <w:rsid w:val="2CF12E96"/>
    <w:rsid w:val="2DB24F69"/>
    <w:rsid w:val="302F239B"/>
    <w:rsid w:val="30455344"/>
    <w:rsid w:val="30463B26"/>
    <w:rsid w:val="30880E08"/>
    <w:rsid w:val="3090164F"/>
    <w:rsid w:val="30D97F20"/>
    <w:rsid w:val="31527924"/>
    <w:rsid w:val="316B20F9"/>
    <w:rsid w:val="316D740E"/>
    <w:rsid w:val="31C22C15"/>
    <w:rsid w:val="31C9619C"/>
    <w:rsid w:val="31DC1E70"/>
    <w:rsid w:val="3213787A"/>
    <w:rsid w:val="32587733"/>
    <w:rsid w:val="32B2084A"/>
    <w:rsid w:val="32C96F9E"/>
    <w:rsid w:val="34441005"/>
    <w:rsid w:val="34722F2D"/>
    <w:rsid w:val="34842B29"/>
    <w:rsid w:val="348D5BA9"/>
    <w:rsid w:val="351F67D0"/>
    <w:rsid w:val="354A48D8"/>
    <w:rsid w:val="358B46E5"/>
    <w:rsid w:val="35F45984"/>
    <w:rsid w:val="35FA6011"/>
    <w:rsid w:val="36241559"/>
    <w:rsid w:val="36E42BFC"/>
    <w:rsid w:val="378E00C0"/>
    <w:rsid w:val="37A53561"/>
    <w:rsid w:val="37B51DAA"/>
    <w:rsid w:val="37BC545C"/>
    <w:rsid w:val="37C11A1F"/>
    <w:rsid w:val="38120073"/>
    <w:rsid w:val="390E4606"/>
    <w:rsid w:val="394A63F4"/>
    <w:rsid w:val="395E57A3"/>
    <w:rsid w:val="396E29BA"/>
    <w:rsid w:val="39DD0957"/>
    <w:rsid w:val="39DD5174"/>
    <w:rsid w:val="3A2018FF"/>
    <w:rsid w:val="3A3E4334"/>
    <w:rsid w:val="3A97095D"/>
    <w:rsid w:val="3AD13566"/>
    <w:rsid w:val="3B666A69"/>
    <w:rsid w:val="3B9255F5"/>
    <w:rsid w:val="3BA17626"/>
    <w:rsid w:val="3C3A22BF"/>
    <w:rsid w:val="3C6E113B"/>
    <w:rsid w:val="3CF904AE"/>
    <w:rsid w:val="3D2573CB"/>
    <w:rsid w:val="3E1F5EB7"/>
    <w:rsid w:val="3E207821"/>
    <w:rsid w:val="3EC66969"/>
    <w:rsid w:val="3F6258A7"/>
    <w:rsid w:val="3F7F12B0"/>
    <w:rsid w:val="3F8F5FC0"/>
    <w:rsid w:val="3FDF6058"/>
    <w:rsid w:val="407B2222"/>
    <w:rsid w:val="40B95679"/>
    <w:rsid w:val="40D5519E"/>
    <w:rsid w:val="40FE0111"/>
    <w:rsid w:val="41401A13"/>
    <w:rsid w:val="415D65F6"/>
    <w:rsid w:val="422E1A71"/>
    <w:rsid w:val="42563CA8"/>
    <w:rsid w:val="426F1AEA"/>
    <w:rsid w:val="42870380"/>
    <w:rsid w:val="42C6063A"/>
    <w:rsid w:val="42F20A25"/>
    <w:rsid w:val="42F60848"/>
    <w:rsid w:val="430E1771"/>
    <w:rsid w:val="438A5034"/>
    <w:rsid w:val="43D047D4"/>
    <w:rsid w:val="44335EB6"/>
    <w:rsid w:val="454D639A"/>
    <w:rsid w:val="458C13D6"/>
    <w:rsid w:val="45FC6832"/>
    <w:rsid w:val="46147080"/>
    <w:rsid w:val="46156373"/>
    <w:rsid w:val="46940254"/>
    <w:rsid w:val="46A726A9"/>
    <w:rsid w:val="46B900A1"/>
    <w:rsid w:val="47204D06"/>
    <w:rsid w:val="47660995"/>
    <w:rsid w:val="47A20B3B"/>
    <w:rsid w:val="47C54249"/>
    <w:rsid w:val="48222DEA"/>
    <w:rsid w:val="48391AA6"/>
    <w:rsid w:val="48990C74"/>
    <w:rsid w:val="48B27864"/>
    <w:rsid w:val="498B558E"/>
    <w:rsid w:val="4A276DC6"/>
    <w:rsid w:val="4A2B659A"/>
    <w:rsid w:val="4A2B7505"/>
    <w:rsid w:val="4A381BBD"/>
    <w:rsid w:val="4A4800C7"/>
    <w:rsid w:val="4A780718"/>
    <w:rsid w:val="4B2479A9"/>
    <w:rsid w:val="4B492AFF"/>
    <w:rsid w:val="4B9F3474"/>
    <w:rsid w:val="4BC96CB1"/>
    <w:rsid w:val="4BE160C6"/>
    <w:rsid w:val="4C4D06F4"/>
    <w:rsid w:val="4C8D584C"/>
    <w:rsid w:val="4CE3472C"/>
    <w:rsid w:val="4D0056B3"/>
    <w:rsid w:val="4D2F206F"/>
    <w:rsid w:val="4D3F38ED"/>
    <w:rsid w:val="4E8A0C1E"/>
    <w:rsid w:val="4EA34834"/>
    <w:rsid w:val="4EB23ADD"/>
    <w:rsid w:val="4EB828B7"/>
    <w:rsid w:val="4EDB16B5"/>
    <w:rsid w:val="4F754E1E"/>
    <w:rsid w:val="4F950966"/>
    <w:rsid w:val="4FC91F0F"/>
    <w:rsid w:val="50152ACD"/>
    <w:rsid w:val="50B53893"/>
    <w:rsid w:val="50BA2E4A"/>
    <w:rsid w:val="50FB749E"/>
    <w:rsid w:val="51076FF2"/>
    <w:rsid w:val="511F2554"/>
    <w:rsid w:val="51312DFF"/>
    <w:rsid w:val="51C55C86"/>
    <w:rsid w:val="524D648B"/>
    <w:rsid w:val="525C772A"/>
    <w:rsid w:val="530A04E8"/>
    <w:rsid w:val="531C70AD"/>
    <w:rsid w:val="53377FA9"/>
    <w:rsid w:val="53CA641C"/>
    <w:rsid w:val="5417608F"/>
    <w:rsid w:val="541F0E41"/>
    <w:rsid w:val="54501E1B"/>
    <w:rsid w:val="547E6903"/>
    <w:rsid w:val="54B97243"/>
    <w:rsid w:val="55407066"/>
    <w:rsid w:val="556F065B"/>
    <w:rsid w:val="55840125"/>
    <w:rsid w:val="55D15919"/>
    <w:rsid w:val="56086208"/>
    <w:rsid w:val="56E70084"/>
    <w:rsid w:val="57B112DC"/>
    <w:rsid w:val="57C01F0E"/>
    <w:rsid w:val="57D31F46"/>
    <w:rsid w:val="57F66DF9"/>
    <w:rsid w:val="584C2AA5"/>
    <w:rsid w:val="58922F6B"/>
    <w:rsid w:val="58F2590B"/>
    <w:rsid w:val="58F8018E"/>
    <w:rsid w:val="591E0DD4"/>
    <w:rsid w:val="595C1406"/>
    <w:rsid w:val="59A76486"/>
    <w:rsid w:val="59BE3A87"/>
    <w:rsid w:val="59DF2FD9"/>
    <w:rsid w:val="59E226C0"/>
    <w:rsid w:val="59F32F9B"/>
    <w:rsid w:val="5AA118D2"/>
    <w:rsid w:val="5ABC482A"/>
    <w:rsid w:val="5B065AF2"/>
    <w:rsid w:val="5B095C93"/>
    <w:rsid w:val="5B1B373E"/>
    <w:rsid w:val="5B6D59CF"/>
    <w:rsid w:val="5BA0535F"/>
    <w:rsid w:val="5BD7269F"/>
    <w:rsid w:val="5C001BCA"/>
    <w:rsid w:val="5C0B2CAB"/>
    <w:rsid w:val="5C4B5263"/>
    <w:rsid w:val="5CEC05E9"/>
    <w:rsid w:val="5CFE67E4"/>
    <w:rsid w:val="5D126703"/>
    <w:rsid w:val="5D3521C1"/>
    <w:rsid w:val="5D660CD9"/>
    <w:rsid w:val="5E3340DB"/>
    <w:rsid w:val="5E392E58"/>
    <w:rsid w:val="5EDA6CAA"/>
    <w:rsid w:val="5EDC5F32"/>
    <w:rsid w:val="5F2933AA"/>
    <w:rsid w:val="5FC021DC"/>
    <w:rsid w:val="5FE62E86"/>
    <w:rsid w:val="5FF64D19"/>
    <w:rsid w:val="5FF773E0"/>
    <w:rsid w:val="606B5755"/>
    <w:rsid w:val="609251F4"/>
    <w:rsid w:val="611B76A6"/>
    <w:rsid w:val="6194608B"/>
    <w:rsid w:val="61986D3B"/>
    <w:rsid w:val="61B7414F"/>
    <w:rsid w:val="61D2151A"/>
    <w:rsid w:val="62CE4713"/>
    <w:rsid w:val="63032B74"/>
    <w:rsid w:val="631859CB"/>
    <w:rsid w:val="63653ECF"/>
    <w:rsid w:val="63876B40"/>
    <w:rsid w:val="63945DD3"/>
    <w:rsid w:val="63F80264"/>
    <w:rsid w:val="63F95A42"/>
    <w:rsid w:val="647C64A8"/>
    <w:rsid w:val="64C616F1"/>
    <w:rsid w:val="64EC5B6D"/>
    <w:rsid w:val="650561D9"/>
    <w:rsid w:val="658F3253"/>
    <w:rsid w:val="65BB2B98"/>
    <w:rsid w:val="662E73F9"/>
    <w:rsid w:val="66735E32"/>
    <w:rsid w:val="6707752A"/>
    <w:rsid w:val="6756103B"/>
    <w:rsid w:val="67BE601C"/>
    <w:rsid w:val="67C12A80"/>
    <w:rsid w:val="67D72CA3"/>
    <w:rsid w:val="67F70238"/>
    <w:rsid w:val="689952E0"/>
    <w:rsid w:val="68B0117B"/>
    <w:rsid w:val="68DC07EE"/>
    <w:rsid w:val="68E870D7"/>
    <w:rsid w:val="69D03CD5"/>
    <w:rsid w:val="69F97042"/>
    <w:rsid w:val="6A1E1056"/>
    <w:rsid w:val="6A5B2721"/>
    <w:rsid w:val="6AB36A76"/>
    <w:rsid w:val="6ABC0EBE"/>
    <w:rsid w:val="6ACC01BD"/>
    <w:rsid w:val="6AF953BD"/>
    <w:rsid w:val="6B553248"/>
    <w:rsid w:val="6B8E7EEC"/>
    <w:rsid w:val="6BB47B50"/>
    <w:rsid w:val="6BDB00CB"/>
    <w:rsid w:val="6C737F93"/>
    <w:rsid w:val="6C8259C1"/>
    <w:rsid w:val="6CB959E0"/>
    <w:rsid w:val="6CBA1093"/>
    <w:rsid w:val="6CD17CE1"/>
    <w:rsid w:val="6CE46051"/>
    <w:rsid w:val="6D772385"/>
    <w:rsid w:val="6D7A0D8A"/>
    <w:rsid w:val="6DD852B8"/>
    <w:rsid w:val="6E51412A"/>
    <w:rsid w:val="6E771DBF"/>
    <w:rsid w:val="6E7A0BA9"/>
    <w:rsid w:val="6EE207A5"/>
    <w:rsid w:val="6F042D8D"/>
    <w:rsid w:val="6F094592"/>
    <w:rsid w:val="6F5F3BC6"/>
    <w:rsid w:val="701574BA"/>
    <w:rsid w:val="703B49BE"/>
    <w:rsid w:val="70484E0F"/>
    <w:rsid w:val="708F255B"/>
    <w:rsid w:val="70D519B6"/>
    <w:rsid w:val="70DA41D5"/>
    <w:rsid w:val="712E3765"/>
    <w:rsid w:val="71910455"/>
    <w:rsid w:val="72D41BFD"/>
    <w:rsid w:val="72FC7AD6"/>
    <w:rsid w:val="73247F6F"/>
    <w:rsid w:val="73436CEC"/>
    <w:rsid w:val="734B481E"/>
    <w:rsid w:val="73537459"/>
    <w:rsid w:val="73BC68FE"/>
    <w:rsid w:val="7471623A"/>
    <w:rsid w:val="74D613B0"/>
    <w:rsid w:val="74D92AAD"/>
    <w:rsid w:val="752306DE"/>
    <w:rsid w:val="75363DD7"/>
    <w:rsid w:val="757F2F3A"/>
    <w:rsid w:val="7588504E"/>
    <w:rsid w:val="75AF1959"/>
    <w:rsid w:val="75E85046"/>
    <w:rsid w:val="75F567DD"/>
    <w:rsid w:val="76324BEB"/>
    <w:rsid w:val="76655639"/>
    <w:rsid w:val="767C38F1"/>
    <w:rsid w:val="767D1E11"/>
    <w:rsid w:val="77527419"/>
    <w:rsid w:val="77FC29B1"/>
    <w:rsid w:val="78081F92"/>
    <w:rsid w:val="7821076F"/>
    <w:rsid w:val="786D0F9E"/>
    <w:rsid w:val="788A260A"/>
    <w:rsid w:val="7906253C"/>
    <w:rsid w:val="791A4549"/>
    <w:rsid w:val="796E04E0"/>
    <w:rsid w:val="79A331C9"/>
    <w:rsid w:val="79FE75BF"/>
    <w:rsid w:val="7A0C7971"/>
    <w:rsid w:val="7A362CBE"/>
    <w:rsid w:val="7A3E2E1D"/>
    <w:rsid w:val="7C2B5368"/>
    <w:rsid w:val="7C5D74ED"/>
    <w:rsid w:val="7C83609A"/>
    <w:rsid w:val="7C8578FA"/>
    <w:rsid w:val="7C9E3C44"/>
    <w:rsid w:val="7D7E6C3C"/>
    <w:rsid w:val="7DE7672D"/>
    <w:rsid w:val="7E025B6D"/>
    <w:rsid w:val="7E2343C3"/>
    <w:rsid w:val="7E3635C9"/>
    <w:rsid w:val="7E595448"/>
    <w:rsid w:val="7E90246A"/>
    <w:rsid w:val="7E961EA0"/>
    <w:rsid w:val="7EBE0EA1"/>
    <w:rsid w:val="7EC35650"/>
    <w:rsid w:val="7ED53065"/>
    <w:rsid w:val="7F0E2580"/>
    <w:rsid w:val="7F3D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39" w:semiHidden="0" w:name="toc 1"/>
    <w:lsdException w:qFormat="1" w:unhideWhenUsed="0" w:uiPriority="39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qFormat="1" w:unhideWhenUsed="0" w:uiPriority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360" w:lineRule="auto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keepNext/>
      <w:keepLines/>
      <w:jc w:val="center"/>
      <w:outlineLvl w:val="0"/>
    </w:pPr>
    <w:rPr>
      <w:rFonts w:eastAsia="黑体"/>
      <w:bCs/>
      <w:kern w:val="44"/>
      <w:sz w:val="32"/>
      <w:szCs w:val="44"/>
    </w:rPr>
  </w:style>
  <w:style w:type="paragraph" w:styleId="5">
    <w:name w:val="heading 2"/>
    <w:basedOn w:val="1"/>
    <w:next w:val="1"/>
    <w:link w:val="23"/>
    <w:unhideWhenUsed/>
    <w:qFormat/>
    <w:uiPriority w:val="0"/>
    <w:pPr>
      <w:keepNext/>
      <w:keepLines/>
      <w:outlineLvl w:val="1"/>
    </w:pPr>
    <w:rPr>
      <w:rFonts w:ascii="Arial" w:hAnsi="Arial"/>
      <w:b/>
      <w:sz w:val="24"/>
    </w:rPr>
  </w:style>
  <w:style w:type="character" w:default="1" w:styleId="19">
    <w:name w:val="Default Paragraph Font"/>
    <w:semiHidden/>
    <w:unhideWhenUsed/>
    <w:qFormat/>
    <w:uiPriority w:val="1"/>
  </w:style>
  <w:style w:type="table" w:default="1" w:styleId="1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1"/>
    <w:rPr>
      <w:szCs w:val="21"/>
    </w:rPr>
  </w:style>
  <w:style w:type="paragraph" w:styleId="3">
    <w:name w:val="Date"/>
    <w:basedOn w:val="1"/>
    <w:next w:val="1"/>
    <w:qFormat/>
    <w:uiPriority w:val="0"/>
    <w:pPr>
      <w:ind w:left="100" w:leftChars="2500"/>
    </w:pPr>
  </w:style>
  <w:style w:type="paragraph" w:styleId="6">
    <w:name w:val="Normal Indent"/>
    <w:basedOn w:val="1"/>
    <w:qFormat/>
    <w:uiPriority w:val="0"/>
    <w:pPr>
      <w:ind w:firstLine="420" w:firstLineChars="200"/>
    </w:pPr>
  </w:style>
  <w:style w:type="paragraph" w:styleId="7">
    <w:name w:val="toa heading"/>
    <w:basedOn w:val="1"/>
    <w:next w:val="1"/>
    <w:semiHidden/>
    <w:qFormat/>
    <w:uiPriority w:val="0"/>
    <w:pPr>
      <w:spacing w:before="120"/>
    </w:pPr>
    <w:rPr>
      <w:rFonts w:ascii="Arial" w:hAnsi="Arial"/>
      <w:sz w:val="24"/>
      <w:szCs w:val="20"/>
    </w:rPr>
  </w:style>
  <w:style w:type="paragraph" w:styleId="8">
    <w:name w:val="Body Text Indent"/>
    <w:basedOn w:val="1"/>
    <w:next w:val="9"/>
    <w:qFormat/>
    <w:uiPriority w:val="0"/>
    <w:pPr>
      <w:ind w:firstLine="420"/>
    </w:pPr>
  </w:style>
  <w:style w:type="paragraph" w:styleId="9">
    <w:name w:val="Body Text First Indent 2"/>
    <w:basedOn w:val="8"/>
    <w:next w:val="1"/>
    <w:qFormat/>
    <w:uiPriority w:val="99"/>
    <w:pPr>
      <w:ind w:firstLine="200" w:firstLineChars="200"/>
    </w:pPr>
    <w:rPr>
      <w:color w:val="000000"/>
    </w:rPr>
  </w:style>
  <w:style w:type="paragraph" w:styleId="10">
    <w:name w:val="Plain Text"/>
    <w:basedOn w:val="1"/>
    <w:qFormat/>
    <w:uiPriority w:val="0"/>
    <w:rPr>
      <w:rFonts w:ascii="宋体" w:hAnsi="Courier New"/>
      <w:color w:val="000000"/>
      <w:kern w:val="0"/>
      <w:szCs w:val="21"/>
    </w:rPr>
  </w:style>
  <w:style w:type="paragraph" w:styleId="11">
    <w:name w:val="Body Text Indent 2"/>
    <w:basedOn w:val="1"/>
    <w:qFormat/>
    <w:uiPriority w:val="0"/>
    <w:pPr>
      <w:ind w:firstLine="624"/>
    </w:pPr>
    <w:rPr>
      <w:rFonts w:ascii="仿宋_GB2312" w:eastAsia="仿宋_GB2312"/>
      <w:sz w:val="28"/>
    </w:rPr>
  </w:style>
  <w:style w:type="paragraph" w:styleId="1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3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4">
    <w:name w:val="toc 1"/>
    <w:basedOn w:val="1"/>
    <w:next w:val="1"/>
    <w:qFormat/>
    <w:uiPriority w:val="39"/>
    <w:pPr>
      <w:tabs>
        <w:tab w:val="right" w:leader="dot" w:pos="8539"/>
      </w:tabs>
      <w:snapToGrid w:val="0"/>
      <w:ind w:right="-1"/>
      <w:jc w:val="left"/>
    </w:pPr>
    <w:rPr>
      <w:rFonts w:cs="Arial" w:asciiTheme="minorEastAsia" w:hAnsiTheme="minorEastAsia" w:eastAsiaTheme="minorEastAsia"/>
      <w:b/>
      <w:bCs/>
      <w:caps/>
    </w:rPr>
  </w:style>
  <w:style w:type="paragraph" w:styleId="15">
    <w:name w:val="toc 2"/>
    <w:basedOn w:val="1"/>
    <w:next w:val="1"/>
    <w:qFormat/>
    <w:uiPriority w:val="39"/>
    <w:pPr>
      <w:tabs>
        <w:tab w:val="right" w:leader="dot" w:pos="8505"/>
      </w:tabs>
      <w:snapToGrid w:val="0"/>
      <w:ind w:left="850" w:leftChars="200" w:hanging="430" w:hangingChars="205"/>
      <w:jc w:val="left"/>
    </w:pPr>
    <w:rPr>
      <w:smallCaps/>
      <w:szCs w:val="20"/>
    </w:rPr>
  </w:style>
  <w:style w:type="paragraph" w:styleId="16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18">
    <w:name w:val="Table Grid"/>
    <w:basedOn w:val="17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20">
    <w:name w:val="page number"/>
    <w:basedOn w:val="19"/>
    <w:qFormat/>
    <w:uiPriority w:val="0"/>
  </w:style>
  <w:style w:type="character" w:styleId="21">
    <w:name w:val="Hyperlink"/>
    <w:qFormat/>
    <w:uiPriority w:val="99"/>
    <w:rPr>
      <w:color w:val="0000FF"/>
      <w:u w:val="single"/>
    </w:rPr>
  </w:style>
  <w:style w:type="paragraph" w:customStyle="1" w:styleId="22">
    <w:name w:val="列表段落1"/>
    <w:basedOn w:val="1"/>
    <w:qFormat/>
    <w:uiPriority w:val="0"/>
    <w:pPr>
      <w:ind w:firstLine="420" w:firstLineChars="200"/>
    </w:pPr>
  </w:style>
  <w:style w:type="character" w:customStyle="1" w:styleId="23">
    <w:name w:val=" Char Char"/>
    <w:link w:val="5"/>
    <w:qFormat/>
    <w:uiPriority w:val="0"/>
    <w:rPr>
      <w:rFonts w:ascii="Arial" w:hAnsi="Arial"/>
      <w:b/>
      <w:sz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2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4098"/>
    <customShpInfo spid="_x0000_s4097"/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DC9C7AD-9844-4989-859D-7F912361E5F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22</Pages>
  <Words>1931</Words>
  <Characters>11010</Characters>
  <Lines>91</Lines>
  <Paragraphs>25</Paragraphs>
  <TotalTime>310</TotalTime>
  <ScaleCrop>false</ScaleCrop>
  <LinksUpToDate>false</LinksUpToDate>
  <CharactersWithSpaces>12916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2020-07-24T02:07:00Z</dcterms:created>
  <dc:creator>aa</dc:creator>
  <cp:lastModifiedBy>Z</cp:lastModifiedBy>
  <dcterms:modified xsi:type="dcterms:W3CDTF">2021-08-12T15:41:18Z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B9715CDAF8D94924AECCAC3ACA6F0D32</vt:lpwstr>
  </property>
</Properties>
</file>