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伊春养护分公司伊春养护工区</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绿化用品采购项目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val="en-US" w:eastAsia="zh-CN"/>
        </w:rPr>
        <w:t xml:space="preserve">      </w:t>
      </w:r>
      <w:r>
        <w:rPr>
          <w:rFonts w:hint="eastAsia" w:ascii="宋体" w:hAnsi="宋体"/>
          <w:b/>
          <w:color w:val="auto"/>
          <w:sz w:val="32"/>
          <w:szCs w:val="32"/>
          <w:lang w:eastAsia="zh-CN"/>
        </w:rPr>
        <w:t>伊春养护分公司伊春养护工区</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185037690"/>
      <w:bookmarkStart w:id="4" w:name="_Toc60537380"/>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黑龙江省交投高速公路运营管理有限公司伊春养护分公司伊春养护工区</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黑龙江省交投高速公路运营管理有限公司伊春养护分公司伊春养护工区绿化用品采购项目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黑龙江省交投高速公路运营管理有限公司伊春养护分公司伊春养护工区绿化用品采购项目</w:t>
      </w:r>
      <w:bookmarkStart w:id="26" w:name="_GoBack"/>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绿化用品，</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合同签订后1年内交货。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伊春养护分公司伊春养护工区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人：胡颖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13845880608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E52E55"/>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46B65"/>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2021-08-04T01:46:33Z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