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tabs>
          <w:tab w:val="left" w:pos="500"/>
        </w:tabs>
        <w:snapToGrid w:val="0"/>
        <w:jc w:val="center"/>
        <w:rPr>
          <w:rFonts w:hint="eastAsia" w:ascii="宋体" w:hAnsi="宋体" w:eastAsia="宋体"/>
          <w:b/>
          <w:color w:val="auto"/>
          <w:sz w:val="48"/>
          <w:szCs w:val="48"/>
          <w:lang w:val="en-US" w:eastAsia="zh-CN"/>
        </w:rPr>
      </w:pPr>
      <w:r>
        <w:rPr>
          <w:rFonts w:hint="eastAsia" w:ascii="宋体" w:hAnsi="宋体"/>
          <w:b/>
          <w:color w:val="auto"/>
          <w:sz w:val="44"/>
          <w:szCs w:val="44"/>
          <w:lang w:val="en-US" w:eastAsia="zh-CN"/>
        </w:rPr>
        <w:t>权属高速公路质量提升（一期）工程A1标段哈同高速公路（宾县至方正段）修复养护工程乳化剂采购项目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LX-2021-0085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45806782"/>
      <w:bookmarkStart w:id="4" w:name="_Toc185037690"/>
      <w:bookmarkStart w:id="5" w:name="_Toc156585290"/>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widowControl w:val="0"/>
        <w:tabs>
          <w:tab w:val="left" w:pos="500"/>
        </w:tabs>
        <w:kinsoku/>
        <w:wordWrap/>
        <w:overflowPunct/>
        <w:topLinePunct w:val="0"/>
        <w:autoSpaceDE/>
        <w:autoSpaceDN/>
        <w:bidi w:val="0"/>
        <w:adjustRightInd/>
        <w:snapToGrid w:val="0"/>
        <w:ind w:firstLine="480" w:firstLineChars="200"/>
        <w:jc w:val="left"/>
        <w:textAlignment w:val="auto"/>
        <w:rPr>
          <w:rFonts w:hint="default" w:ascii="Times New Roman" w:hAnsi="Times New Roman" w:cs="Times New Roman"/>
          <w:color w:val="auto"/>
          <w:sz w:val="21"/>
          <w:szCs w:val="21"/>
        </w:rPr>
      </w:pPr>
      <w:bookmarkStart w:id="8" w:name="OLE_LINK6"/>
      <w:bookmarkStart w:id="9" w:name="OLE_LINK5"/>
      <w:bookmarkStart w:id="10" w:name="OLE_LINK1"/>
      <w:bookmarkStart w:id="11" w:name="OLE_LINK4"/>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黑龙江省交通投资集团有限公司权属高速公路质量提升（一期）工程A1标段哈同高速公路（宾县至方正段）修复养护工程乳化剂采购项目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LX-2021-0085</w:t>
      </w:r>
    </w:p>
    <w:p>
      <w:pPr>
        <w:pStyle w:val="16"/>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黑龙江省交通投资集团有限公司权属高速公路质量提升（一期）工程A1标段哈同高速公路（宾县至方正段）修复养护工程乳化剂采购项目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乳化剂采购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eastAsia="宋体" w:cs="宋体"/>
          <w:color w:val="auto"/>
          <w:lang w:val="en-US"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lang w:val="en-US" w:eastAsia="zh-CN"/>
        </w:rPr>
        <w:t>1.5交货期限：</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6.2.1保证金金额：小写：6000.00元；大写：陆仟元整。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2021年06月16日10</w:t>
      </w:r>
      <w:bookmarkStart w:id="26" w:name="_GoBack"/>
      <w:bookmarkEnd w:id="26"/>
      <w:r>
        <w:rPr>
          <w:rFonts w:hint="eastAsia" w:ascii="宋体" w:hAnsi="宋体" w:cs="Times New Roman"/>
          <w:color w:val="auto"/>
          <w:kern w:val="2"/>
          <w:sz w:val="24"/>
          <w:szCs w:val="24"/>
          <w:highlight w:val="none"/>
          <w:lang w:val="en-US" w:eastAsia="zh-CN" w:bidi="ar-SA"/>
        </w:rPr>
        <w:t>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2021年06月15日10时30分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bCs/>
          <w:color w:val="auto"/>
          <w:sz w:val="24"/>
          <w:lang w:val="en-US" w:eastAsia="zh-CN"/>
        </w:rPr>
        <w:t>电    话：</w:t>
      </w:r>
      <w:r>
        <w:rPr>
          <w:rFonts w:hint="eastAsia" w:ascii="宋体" w:hAnsi="宋体" w:eastAsia="宋体" w:cs="Times New Roman"/>
          <w:color w:val="auto"/>
          <w:sz w:val="24"/>
          <w:szCs w:val="24"/>
          <w:lang w:val="en-US" w:eastAsia="zh-CN"/>
        </w:rPr>
        <w:t>0451—84356608</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01A54"/>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15F3321"/>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2FB963AD"/>
    <w:rsid w:val="30455344"/>
    <w:rsid w:val="30880E08"/>
    <w:rsid w:val="3090164F"/>
    <w:rsid w:val="31527924"/>
    <w:rsid w:val="316D740E"/>
    <w:rsid w:val="31C22C15"/>
    <w:rsid w:val="31C9619C"/>
    <w:rsid w:val="31DC1E70"/>
    <w:rsid w:val="3213787A"/>
    <w:rsid w:val="32587733"/>
    <w:rsid w:val="32B2084A"/>
    <w:rsid w:val="32C96F9E"/>
    <w:rsid w:val="32E7713B"/>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6C0E6D"/>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1AA5330"/>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2021-06-09T00:23:57Z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523D72AE39F04BF88D6DB9748B1EFF88</vt:lpwstr>
  </property>
</Properties>
</file>