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 w:hAnsi="仿宋" w:eastAsia="仿宋" w:cs="仿宋"/>
          <w:b/>
          <w:bCs/>
          <w:sz w:val="44"/>
          <w:szCs w:val="44"/>
        </w:rPr>
      </w:pPr>
      <w:bookmarkStart w:id="0" w:name="_GoBack"/>
      <w:bookmarkEnd w:id="0"/>
      <w:r>
        <w:rPr>
          <w:rFonts w:hint="eastAsia" w:ascii="仿宋" w:hAnsi="仿宋" w:eastAsia="仿宋" w:cs="仿宋"/>
          <w:b/>
          <w:bCs/>
          <w:sz w:val="44"/>
          <w:szCs w:val="44"/>
        </w:rPr>
        <w:t xml:space="preserve"> </w:t>
      </w:r>
    </w:p>
    <w:p>
      <w:pPr>
        <w:spacing w:line="360" w:lineRule="auto"/>
        <w:rPr>
          <w:rFonts w:hint="eastAsia" w:ascii="仿宋" w:hAnsi="仿宋" w:eastAsia="仿宋" w:cs="仿宋"/>
          <w:bCs/>
          <w:sz w:val="36"/>
        </w:rPr>
      </w:pPr>
    </w:p>
    <w:p>
      <w:pPr>
        <w:spacing w:line="360" w:lineRule="auto"/>
        <w:jc w:val="center"/>
        <w:rPr>
          <w:rFonts w:hint="eastAsia" w:ascii="仿宋" w:hAnsi="仿宋" w:eastAsia="仿宋" w:cs="仿宋"/>
          <w:b/>
          <w:bCs/>
          <w:sz w:val="72"/>
          <w:szCs w:val="72"/>
        </w:rPr>
      </w:pPr>
      <w:r>
        <w:rPr>
          <w:rFonts w:hint="eastAsia" w:ascii="仿宋" w:hAnsi="仿宋" w:eastAsia="仿宋" w:cs="仿宋"/>
          <w:b/>
          <w:bCs/>
          <w:sz w:val="84"/>
          <w:szCs w:val="84"/>
        </w:rPr>
        <w:t>招标文件</w:t>
      </w:r>
    </w:p>
    <w:p>
      <w:pPr>
        <w:spacing w:line="360" w:lineRule="auto"/>
        <w:jc w:val="center"/>
        <w:rPr>
          <w:rFonts w:hint="eastAsia" w:ascii="仿宋" w:hAnsi="仿宋" w:eastAsia="仿宋" w:cs="仿宋"/>
          <w:bCs/>
          <w:sz w:val="36"/>
        </w:rPr>
      </w:pPr>
    </w:p>
    <w:p>
      <w:pPr>
        <w:spacing w:line="360" w:lineRule="auto"/>
        <w:jc w:val="center"/>
        <w:rPr>
          <w:rFonts w:hint="eastAsia" w:ascii="仿宋" w:hAnsi="仿宋" w:eastAsia="仿宋" w:cs="仿宋"/>
          <w:bCs/>
          <w:sz w:val="36"/>
        </w:rPr>
      </w:pPr>
    </w:p>
    <w:p>
      <w:pPr>
        <w:spacing w:line="360" w:lineRule="auto"/>
        <w:jc w:val="center"/>
        <w:rPr>
          <w:rFonts w:hint="eastAsia" w:ascii="仿宋" w:hAnsi="仿宋" w:eastAsia="仿宋" w:cs="仿宋"/>
          <w:b/>
          <w:bCs/>
          <w:sz w:val="36"/>
        </w:rPr>
      </w:pPr>
    </w:p>
    <w:p>
      <w:pPr>
        <w:spacing w:line="360" w:lineRule="auto"/>
        <w:jc w:val="left"/>
        <w:rPr>
          <w:rFonts w:hint="eastAsia" w:ascii="仿宋" w:hAnsi="仿宋" w:eastAsia="仿宋" w:cs="仿宋"/>
          <w:b/>
          <w:bCs/>
          <w:sz w:val="44"/>
          <w:szCs w:val="44"/>
        </w:rPr>
      </w:pPr>
    </w:p>
    <w:p>
      <w:pPr>
        <w:spacing w:line="360" w:lineRule="auto"/>
        <w:jc w:val="left"/>
        <w:rPr>
          <w:rFonts w:hint="eastAsia" w:ascii="仿宋" w:hAnsi="仿宋" w:eastAsia="仿宋" w:cs="仿宋"/>
          <w:b/>
          <w:bCs/>
          <w:sz w:val="44"/>
          <w:szCs w:val="44"/>
        </w:rPr>
      </w:pPr>
    </w:p>
    <w:p>
      <w:pPr>
        <w:spacing w:line="360" w:lineRule="auto"/>
        <w:ind w:firstLine="354" w:firstLineChars="98"/>
        <w:jc w:val="left"/>
        <w:rPr>
          <w:rFonts w:hint="eastAsia" w:ascii="仿宋" w:hAnsi="仿宋" w:eastAsia="仿宋" w:cs="仿宋"/>
          <w:b/>
          <w:bCs/>
          <w:sz w:val="36"/>
          <w:szCs w:val="36"/>
        </w:rPr>
      </w:pPr>
      <w:r>
        <w:rPr>
          <w:rFonts w:hint="eastAsia" w:ascii="仿宋" w:hAnsi="仿宋" w:eastAsia="仿宋" w:cs="仿宋"/>
          <w:b/>
          <w:bCs/>
          <w:sz w:val="36"/>
          <w:szCs w:val="36"/>
        </w:rPr>
        <w:t>招标编号：</w:t>
      </w:r>
      <w:r>
        <w:rPr>
          <w:rFonts w:hint="eastAsia" w:ascii="仿宋" w:hAnsi="仿宋" w:eastAsia="仿宋" w:cs="仿宋"/>
          <w:b/>
          <w:bCs/>
          <w:sz w:val="36"/>
          <w:szCs w:val="36"/>
          <w:u w:val="single"/>
        </w:rPr>
        <w:t xml:space="preserve"> </w:t>
      </w:r>
      <w:r>
        <w:rPr>
          <w:rFonts w:hint="eastAsia" w:ascii="仿宋" w:hAnsi="仿宋" w:eastAsia="仿宋" w:cs="仿宋"/>
          <w:b/>
          <w:bCs/>
          <w:sz w:val="36"/>
          <w:szCs w:val="36"/>
          <w:u w:val="single"/>
          <w:lang w:val="en-US" w:eastAsia="zh-CN"/>
        </w:rPr>
        <w:t>TJC-WZ2021147</w:t>
      </w:r>
      <w:r>
        <w:rPr>
          <w:rFonts w:hint="eastAsia" w:ascii="仿宋" w:hAnsi="仿宋" w:eastAsia="仿宋" w:cs="仿宋"/>
          <w:b/>
          <w:bCs/>
          <w:sz w:val="36"/>
          <w:szCs w:val="36"/>
          <w:u w:val="single"/>
        </w:rPr>
        <w:t xml:space="preserve"> </w:t>
      </w:r>
    </w:p>
    <w:p>
      <w:pPr>
        <w:spacing w:line="360" w:lineRule="auto"/>
        <w:ind w:left="2150" w:hanging="2150" w:hangingChars="595"/>
        <w:rPr>
          <w:rFonts w:hint="eastAsia" w:ascii="仿宋" w:hAnsi="仿宋" w:eastAsia="仿宋" w:cs="仿宋"/>
          <w:bCs/>
          <w:sz w:val="28"/>
          <w:szCs w:val="28"/>
          <w:u w:val="single"/>
        </w:rPr>
      </w:pPr>
      <w:r>
        <w:rPr>
          <w:rFonts w:hint="eastAsia" w:ascii="仿宋" w:hAnsi="仿宋" w:eastAsia="仿宋" w:cs="仿宋"/>
          <w:b/>
          <w:bCs/>
          <w:sz w:val="36"/>
          <w:szCs w:val="36"/>
        </w:rPr>
        <w:t xml:space="preserve">  项目名称：</w:t>
      </w:r>
      <w:r>
        <w:rPr>
          <w:rFonts w:hint="eastAsia" w:ascii="仿宋" w:hAnsi="仿宋" w:eastAsia="仿宋" w:cs="仿宋"/>
          <w:b/>
          <w:bCs/>
          <w:sz w:val="32"/>
          <w:szCs w:val="32"/>
          <w:u w:val="single"/>
        </w:rPr>
        <w:t>河南平煤神马尼龙材料（遂平）有限公司年产</w:t>
      </w:r>
      <w:r>
        <w:rPr>
          <w:rFonts w:hint="eastAsia" w:ascii="仿宋" w:hAnsi="仿宋" w:eastAsia="仿宋" w:cs="仿宋"/>
          <w:b/>
          <w:bCs/>
          <w:sz w:val="32"/>
          <w:szCs w:val="32"/>
          <w:u w:val="single"/>
          <w:lang w:val="en-US" w:eastAsia="zh-CN"/>
        </w:rPr>
        <w:t>1</w:t>
      </w:r>
      <w:r>
        <w:rPr>
          <w:rFonts w:hint="eastAsia" w:ascii="仿宋" w:hAnsi="仿宋" w:eastAsia="仿宋" w:cs="仿宋"/>
          <w:b/>
          <w:bCs/>
          <w:sz w:val="32"/>
          <w:szCs w:val="32"/>
          <w:u w:val="single"/>
        </w:rPr>
        <w:t>万吨BOPA薄膜项目土建工程</w:t>
      </w:r>
    </w:p>
    <w:p>
      <w:pPr>
        <w:spacing w:line="360" w:lineRule="auto"/>
        <w:jc w:val="left"/>
        <w:rPr>
          <w:rFonts w:hint="eastAsia" w:ascii="仿宋" w:hAnsi="仿宋" w:eastAsia="仿宋" w:cs="仿宋"/>
          <w:b/>
          <w:bCs/>
          <w:sz w:val="36"/>
        </w:rPr>
      </w:pPr>
    </w:p>
    <w:p>
      <w:pPr>
        <w:spacing w:line="360" w:lineRule="auto"/>
        <w:jc w:val="left"/>
        <w:rPr>
          <w:rFonts w:hint="eastAsia" w:ascii="仿宋" w:hAnsi="仿宋" w:eastAsia="仿宋" w:cs="仿宋"/>
          <w:b/>
          <w:bCs/>
          <w:sz w:val="36"/>
        </w:rPr>
      </w:pPr>
      <w:r>
        <w:rPr>
          <w:rFonts w:hint="eastAsia" w:ascii="仿宋" w:hAnsi="仿宋" w:eastAsia="仿宋" w:cs="仿宋"/>
          <w:b/>
          <w:bCs/>
          <w:sz w:val="36"/>
        </w:rPr>
        <w:t xml:space="preserve"> </w:t>
      </w:r>
    </w:p>
    <w:p>
      <w:pPr>
        <w:spacing w:line="360" w:lineRule="auto"/>
        <w:jc w:val="left"/>
        <w:rPr>
          <w:rFonts w:hint="eastAsia" w:ascii="仿宋" w:hAnsi="仿宋" w:eastAsia="仿宋" w:cs="仿宋"/>
          <w:b/>
          <w:bCs/>
          <w:sz w:val="36"/>
        </w:rPr>
      </w:pPr>
    </w:p>
    <w:p>
      <w:pPr>
        <w:spacing w:line="360" w:lineRule="auto"/>
        <w:jc w:val="left"/>
        <w:rPr>
          <w:rFonts w:hint="eastAsia" w:ascii="仿宋" w:hAnsi="仿宋" w:eastAsia="仿宋" w:cs="仿宋"/>
          <w:b/>
          <w:bCs/>
          <w:sz w:val="36"/>
        </w:rPr>
      </w:pPr>
    </w:p>
    <w:p>
      <w:pPr>
        <w:spacing w:line="360" w:lineRule="auto"/>
        <w:jc w:val="left"/>
        <w:rPr>
          <w:rFonts w:hint="eastAsia" w:ascii="仿宋" w:hAnsi="仿宋" w:eastAsia="仿宋" w:cs="仿宋"/>
          <w:b/>
          <w:bCs/>
          <w:sz w:val="36"/>
        </w:rPr>
      </w:pPr>
    </w:p>
    <w:p>
      <w:pPr>
        <w:spacing w:line="360" w:lineRule="auto"/>
        <w:ind w:firstLine="1422" w:firstLineChars="395"/>
        <w:jc w:val="left"/>
        <w:rPr>
          <w:rFonts w:hint="eastAsia" w:ascii="仿宋" w:hAnsi="仿宋" w:eastAsia="仿宋" w:cs="仿宋"/>
          <w:bCs/>
          <w:sz w:val="36"/>
        </w:rPr>
      </w:pPr>
      <w:r>
        <w:rPr>
          <w:rFonts w:hint="eastAsia" w:ascii="仿宋" w:hAnsi="仿宋" w:eastAsia="仿宋" w:cs="仿宋"/>
          <w:bCs/>
          <w:sz w:val="36"/>
        </w:rPr>
        <w:t>招标人：</w:t>
      </w:r>
      <w:r>
        <w:rPr>
          <w:rFonts w:hint="eastAsia" w:ascii="仿宋" w:hAnsi="仿宋" w:eastAsia="仿宋" w:cs="仿宋"/>
          <w:bCs/>
          <w:sz w:val="28"/>
          <w:szCs w:val="28"/>
          <w:u w:val="single"/>
        </w:rPr>
        <w:t xml:space="preserve">平煤神马建工集团有限公司土建处 </w:t>
      </w:r>
      <w:r>
        <w:rPr>
          <w:rFonts w:hint="eastAsia" w:ascii="仿宋" w:hAnsi="仿宋" w:eastAsia="仿宋" w:cs="仿宋"/>
          <w:bCs/>
          <w:sz w:val="36"/>
          <w:u w:val="single"/>
        </w:rPr>
        <w:t xml:space="preserve">     </w:t>
      </w:r>
    </w:p>
    <w:p>
      <w:pPr>
        <w:spacing w:line="360" w:lineRule="auto"/>
        <w:ind w:firstLine="1422" w:firstLineChars="395"/>
        <w:jc w:val="left"/>
        <w:rPr>
          <w:rFonts w:hint="eastAsia" w:ascii="仿宋" w:hAnsi="仿宋" w:eastAsia="仿宋" w:cs="仿宋"/>
          <w:bCs/>
          <w:sz w:val="36"/>
        </w:rPr>
      </w:pPr>
      <w:r>
        <w:rPr>
          <w:rFonts w:hint="eastAsia" w:ascii="仿宋" w:hAnsi="仿宋" w:eastAsia="仿宋" w:cs="仿宋"/>
          <w:bCs/>
          <w:sz w:val="36"/>
        </w:rPr>
        <w:t>日  期：</w:t>
      </w:r>
      <w:r>
        <w:rPr>
          <w:rFonts w:hint="eastAsia" w:ascii="仿宋" w:hAnsi="仿宋" w:eastAsia="仿宋" w:cs="仿宋"/>
          <w:bCs/>
          <w:sz w:val="36"/>
          <w:u w:val="single"/>
        </w:rPr>
        <w:t xml:space="preserve"> </w:t>
      </w:r>
      <w:r>
        <w:rPr>
          <w:rFonts w:hint="eastAsia" w:ascii="仿宋" w:hAnsi="仿宋" w:eastAsia="仿宋" w:cs="仿宋"/>
          <w:bCs/>
          <w:sz w:val="36"/>
          <w:u w:val="single"/>
          <w:lang w:val="en-US" w:eastAsia="zh-CN"/>
        </w:rPr>
        <w:t>2021</w:t>
      </w:r>
      <w:r>
        <w:rPr>
          <w:rFonts w:hint="eastAsia" w:ascii="仿宋" w:hAnsi="仿宋" w:eastAsia="仿宋" w:cs="仿宋"/>
          <w:bCs/>
          <w:sz w:val="36"/>
          <w:u w:val="single"/>
        </w:rPr>
        <w:t xml:space="preserve"> </w:t>
      </w:r>
      <w:r>
        <w:rPr>
          <w:rFonts w:hint="eastAsia" w:ascii="仿宋" w:hAnsi="仿宋" w:eastAsia="仿宋" w:cs="仿宋"/>
          <w:bCs/>
          <w:sz w:val="36"/>
        </w:rPr>
        <w:t>年</w:t>
      </w:r>
      <w:r>
        <w:rPr>
          <w:rFonts w:hint="eastAsia" w:ascii="仿宋" w:hAnsi="仿宋" w:eastAsia="仿宋" w:cs="仿宋"/>
          <w:bCs/>
          <w:sz w:val="36"/>
          <w:u w:val="single"/>
        </w:rPr>
        <w:t xml:space="preserve"> </w:t>
      </w:r>
      <w:r>
        <w:rPr>
          <w:rFonts w:hint="eastAsia" w:ascii="仿宋" w:hAnsi="仿宋" w:eastAsia="仿宋" w:cs="仿宋"/>
          <w:bCs/>
          <w:sz w:val="36"/>
          <w:u w:val="single"/>
          <w:lang w:val="en-US" w:eastAsia="zh-CN"/>
        </w:rPr>
        <w:t>5</w:t>
      </w:r>
      <w:r>
        <w:rPr>
          <w:rFonts w:hint="eastAsia" w:ascii="仿宋" w:hAnsi="仿宋" w:eastAsia="仿宋" w:cs="仿宋"/>
          <w:bCs/>
          <w:sz w:val="36"/>
          <w:u w:val="single"/>
        </w:rPr>
        <w:t xml:space="preserve"> </w:t>
      </w:r>
      <w:r>
        <w:rPr>
          <w:rFonts w:hint="eastAsia" w:ascii="仿宋" w:hAnsi="仿宋" w:eastAsia="仿宋" w:cs="仿宋"/>
          <w:bCs/>
          <w:sz w:val="36"/>
        </w:rPr>
        <w:t>月</w:t>
      </w:r>
    </w:p>
    <w:p>
      <w:pPr>
        <w:spacing w:afterLines="100" w:line="360" w:lineRule="auto"/>
        <w:rPr>
          <w:rFonts w:hint="eastAsia" w:ascii="仿宋" w:hAnsi="仿宋" w:eastAsia="仿宋" w:cs="仿宋"/>
          <w:b/>
          <w:bCs/>
          <w:sz w:val="36"/>
        </w:rPr>
      </w:pPr>
    </w:p>
    <w:p>
      <w:pPr>
        <w:rPr>
          <w:rFonts w:hint="eastAsia" w:ascii="仿宋" w:hAnsi="仿宋" w:eastAsia="仿宋" w:cs="仿宋"/>
          <w:b/>
          <w:bCs/>
          <w:sz w:val="32"/>
          <w:szCs w:val="32"/>
        </w:rPr>
      </w:pPr>
    </w:p>
    <w:p>
      <w:pPr>
        <w:rPr>
          <w:rFonts w:hint="eastAsia" w:ascii="仿宋" w:hAnsi="仿宋" w:eastAsia="仿宋" w:cs="仿宋"/>
          <w:b/>
          <w:bCs/>
          <w:sz w:val="32"/>
          <w:szCs w:val="32"/>
        </w:rPr>
      </w:pPr>
    </w:p>
    <w:p>
      <w:pPr>
        <w:spacing w:before="100" w:beforeAutospacing="1" w:after="100" w:afterAutospacing="1"/>
        <w:ind w:left="1515"/>
        <w:jc w:val="left"/>
        <w:rPr>
          <w:rFonts w:hint="eastAsia" w:ascii="仿宋" w:hAnsi="仿宋" w:eastAsia="仿宋" w:cs="仿宋"/>
          <w:b/>
          <w:bCs/>
          <w:sz w:val="30"/>
          <w:szCs w:val="30"/>
        </w:rPr>
      </w:pPr>
      <w:r>
        <w:rPr>
          <w:rFonts w:hint="eastAsia" w:ascii="仿宋" w:hAnsi="仿宋" w:eastAsia="仿宋" w:cs="仿宋"/>
          <w:b/>
          <w:bCs/>
          <w:sz w:val="36"/>
          <w:szCs w:val="36"/>
        </w:rPr>
        <w:t xml:space="preserve">       </w:t>
      </w:r>
      <w:r>
        <w:rPr>
          <w:rFonts w:hint="eastAsia" w:ascii="仿宋" w:hAnsi="仿宋" w:eastAsia="仿宋" w:cs="仿宋"/>
          <w:b/>
          <w:bCs/>
          <w:sz w:val="30"/>
          <w:szCs w:val="30"/>
        </w:rPr>
        <w:t xml:space="preserve"> 投标人须知</w:t>
      </w:r>
    </w:p>
    <w:p>
      <w:pP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1. 投标人须知前附表</w:t>
      </w:r>
    </w:p>
    <w:tbl>
      <w:tblPr>
        <w:tblStyle w:val="4"/>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1632"/>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1"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9674" w:type="dxa"/>
            <w:gridSpan w:val="2"/>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w:t>
            </w:r>
          </w:p>
        </w:tc>
        <w:tc>
          <w:tcPr>
            <w:tcW w:w="1632" w:type="dxa"/>
            <w:vAlign w:val="center"/>
          </w:tcPr>
          <w:p>
            <w:pPr>
              <w:ind w:firstLine="117" w:firstLineChars="49"/>
              <w:rPr>
                <w:rFonts w:hint="eastAsia" w:ascii="宋体" w:hAnsi="宋体" w:eastAsia="宋体" w:cs="宋体"/>
                <w:sz w:val="24"/>
                <w:szCs w:val="24"/>
              </w:rPr>
            </w:pPr>
            <w:r>
              <w:rPr>
                <w:rFonts w:hint="eastAsia" w:ascii="宋体" w:hAnsi="宋体" w:eastAsia="宋体" w:cs="宋体"/>
                <w:sz w:val="24"/>
                <w:szCs w:val="24"/>
              </w:rPr>
              <w:t>招标编号</w:t>
            </w:r>
          </w:p>
        </w:tc>
        <w:tc>
          <w:tcPr>
            <w:tcW w:w="8042" w:type="dxa"/>
            <w:vAlign w:val="center"/>
          </w:tcPr>
          <w:p>
            <w:pPr>
              <w:adjustRightInd w:val="0"/>
              <w:snapToGrid w:val="0"/>
              <w:ind w:firstLine="120" w:firstLineChars="50"/>
              <w:rPr>
                <w:rFonts w:hint="eastAsia" w:ascii="宋体" w:hAnsi="宋体" w:eastAsia="宋体" w:cs="宋体"/>
                <w:sz w:val="24"/>
                <w:szCs w:val="24"/>
                <w:lang w:val="en-US" w:eastAsia="zh-CN"/>
              </w:rPr>
            </w:pPr>
            <w:r>
              <w:rPr>
                <w:rFonts w:hint="eastAsia" w:ascii="宋体" w:hAnsi="宋体" w:eastAsia="宋体" w:cs="宋体"/>
                <w:b w:val="0"/>
                <w:bCs w:val="0"/>
                <w:sz w:val="24"/>
                <w:szCs w:val="24"/>
                <w:u w:val="none"/>
                <w:lang w:val="en-US" w:eastAsia="zh-CN"/>
              </w:rPr>
              <w:t>TJC-WZ2021147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2</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项目名称</w:t>
            </w:r>
          </w:p>
        </w:tc>
        <w:tc>
          <w:tcPr>
            <w:tcW w:w="8042" w:type="dxa"/>
            <w:vAlign w:val="center"/>
          </w:tcPr>
          <w:p>
            <w:pPr>
              <w:adjustRightInd w:val="0"/>
              <w:snapToGrid w:val="0"/>
              <w:rPr>
                <w:rFonts w:hint="eastAsia" w:ascii="宋体" w:hAnsi="宋体" w:eastAsia="宋体" w:cs="宋体"/>
                <w:sz w:val="24"/>
                <w:szCs w:val="24"/>
              </w:rPr>
            </w:pPr>
            <w:r>
              <w:rPr>
                <w:rFonts w:hint="eastAsia" w:ascii="宋体" w:hAnsi="宋体" w:cs="宋体"/>
                <w:b w:val="0"/>
                <w:bCs w:val="0"/>
                <w:sz w:val="24"/>
                <w:szCs w:val="24"/>
                <w:u w:val="none"/>
                <w:lang w:eastAsia="zh-CN"/>
              </w:rPr>
              <w:t>（</w:t>
            </w:r>
            <w:r>
              <w:rPr>
                <w:rFonts w:hint="eastAsia" w:ascii="宋体" w:hAnsi="宋体" w:cs="宋体"/>
                <w:b w:val="0"/>
                <w:bCs w:val="0"/>
                <w:sz w:val="24"/>
                <w:szCs w:val="24"/>
                <w:u w:val="none"/>
                <w:lang w:val="en-US" w:eastAsia="zh-CN"/>
              </w:rPr>
              <w:t>十七项目</w:t>
            </w:r>
            <w:r>
              <w:rPr>
                <w:rFonts w:hint="eastAsia" w:ascii="宋体" w:hAnsi="宋体" w:cs="宋体"/>
                <w:b w:val="0"/>
                <w:bCs w:val="0"/>
                <w:sz w:val="24"/>
                <w:szCs w:val="24"/>
                <w:u w:val="none"/>
                <w:lang w:eastAsia="zh-CN"/>
              </w:rPr>
              <w:t>）</w:t>
            </w:r>
            <w:r>
              <w:rPr>
                <w:rFonts w:hint="eastAsia" w:ascii="宋体" w:hAnsi="宋体" w:eastAsia="宋体" w:cs="宋体"/>
                <w:b w:val="0"/>
                <w:bCs w:val="0"/>
                <w:sz w:val="24"/>
                <w:szCs w:val="24"/>
                <w:u w:val="none"/>
              </w:rPr>
              <w:t>河南平煤神马尼龙材料（遂平）有限公司年产</w:t>
            </w:r>
            <w:r>
              <w:rPr>
                <w:rFonts w:hint="eastAsia" w:ascii="宋体" w:hAnsi="宋体" w:eastAsia="宋体" w:cs="宋体"/>
                <w:b w:val="0"/>
                <w:bCs w:val="0"/>
                <w:sz w:val="24"/>
                <w:szCs w:val="24"/>
                <w:u w:val="none"/>
                <w:lang w:val="en-US" w:eastAsia="zh-CN"/>
              </w:rPr>
              <w:t>1</w:t>
            </w:r>
            <w:r>
              <w:rPr>
                <w:rFonts w:hint="eastAsia" w:ascii="宋体" w:hAnsi="宋体" w:eastAsia="宋体" w:cs="宋体"/>
                <w:b w:val="0"/>
                <w:bCs w:val="0"/>
                <w:sz w:val="24"/>
                <w:szCs w:val="24"/>
                <w:u w:val="none"/>
              </w:rPr>
              <w:t xml:space="preserve">万吨BOPA薄膜项目土建工程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3</w:t>
            </w:r>
          </w:p>
        </w:tc>
        <w:tc>
          <w:tcPr>
            <w:tcW w:w="1632" w:type="dxa"/>
            <w:vAlign w:val="center"/>
          </w:tcPr>
          <w:p>
            <w:pPr>
              <w:ind w:firstLine="117" w:firstLineChars="49"/>
              <w:rPr>
                <w:rFonts w:hint="eastAsia" w:ascii="宋体" w:hAnsi="宋体" w:eastAsia="宋体" w:cs="宋体"/>
                <w:sz w:val="24"/>
                <w:szCs w:val="24"/>
              </w:rPr>
            </w:pPr>
            <w:r>
              <w:rPr>
                <w:rFonts w:hint="eastAsia" w:ascii="宋体" w:hAnsi="宋体" w:eastAsia="宋体" w:cs="宋体"/>
                <w:sz w:val="24"/>
                <w:szCs w:val="24"/>
              </w:rPr>
              <w:t>项目概况</w:t>
            </w:r>
          </w:p>
        </w:tc>
        <w:tc>
          <w:tcPr>
            <w:tcW w:w="8042" w:type="dxa"/>
            <w:vAlign w:val="center"/>
          </w:tcPr>
          <w:p>
            <w:pPr>
              <w:rPr>
                <w:rFonts w:hint="eastAsia" w:ascii="宋体" w:hAnsi="宋体" w:eastAsia="宋体" w:cs="宋体"/>
                <w:sz w:val="24"/>
                <w:szCs w:val="24"/>
              </w:rPr>
            </w:pPr>
            <w:r>
              <w:rPr>
                <w:rFonts w:hint="eastAsia" w:ascii="宋体" w:hAnsi="宋体" w:eastAsia="宋体" w:cs="宋体"/>
                <w:bCs/>
                <w:sz w:val="24"/>
                <w:szCs w:val="24"/>
                <w:lang w:val="en-US" w:eastAsia="zh-CN"/>
              </w:rPr>
              <w:t>本工程</w:t>
            </w:r>
            <w:r>
              <w:rPr>
                <w:rFonts w:hint="eastAsia" w:ascii="宋体" w:hAnsi="宋体" w:eastAsia="宋体" w:cs="宋体"/>
                <w:sz w:val="24"/>
                <w:szCs w:val="24"/>
                <w:lang w:val="en-US" w:eastAsia="zh-CN"/>
              </w:rPr>
              <w:t>包括但不限于本项目生产线厂房、仓库、综合楼、研发楼、供销楼、设备基础、园区主干道及项目消防通道、地面硬化、给排水等土建工程的施工，具体施工内容以最终设计图纸为准。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4</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工程地点</w:t>
            </w:r>
          </w:p>
        </w:tc>
        <w:tc>
          <w:tcPr>
            <w:tcW w:w="8042" w:type="dxa"/>
            <w:vAlign w:val="center"/>
          </w:tcPr>
          <w:p>
            <w:pPr>
              <w:adjustRightInd w:val="0"/>
              <w:snapToGrid w:val="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color="auto" w:fill="FFFFFF"/>
              </w:rPr>
              <w:t>驻马店市遂平县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5</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招标人</w:t>
            </w:r>
          </w:p>
        </w:tc>
        <w:tc>
          <w:tcPr>
            <w:tcW w:w="8042" w:type="dxa"/>
            <w:vAlign w:val="center"/>
          </w:tcPr>
          <w:p>
            <w:pPr>
              <w:adjustRightInd w:val="0"/>
              <w:snapToGrid w:val="0"/>
              <w:rPr>
                <w:rFonts w:hint="eastAsia" w:ascii="宋体" w:hAnsi="宋体" w:eastAsia="宋体" w:cs="宋体"/>
                <w:sz w:val="24"/>
                <w:szCs w:val="24"/>
              </w:rPr>
            </w:pPr>
            <w:r>
              <w:rPr>
                <w:rFonts w:hint="eastAsia" w:ascii="宋体" w:hAnsi="宋体" w:eastAsia="宋体" w:cs="宋体"/>
                <w:sz w:val="24"/>
                <w:szCs w:val="24"/>
              </w:rPr>
              <w:t>平煤神马建工集团有限公司土建处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6</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招标内容</w:t>
            </w:r>
          </w:p>
        </w:tc>
        <w:tc>
          <w:tcPr>
            <w:tcW w:w="8042" w:type="dxa"/>
            <w:vAlign w:val="center"/>
          </w:tcPr>
          <w:p>
            <w:pPr>
              <w:adjustRightInd w:val="0"/>
              <w:snapToGrid w:val="0"/>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18"/>
                <w:szCs w:val="18"/>
                <w:u w:val="none"/>
                <w:lang w:val="en-US" w:eastAsia="zh-CN" w:bidi="ar"/>
              </w:rPr>
              <w:t>盘螺</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三级螺纹钢</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方木</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加气块砖</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7</w:t>
            </w:r>
          </w:p>
        </w:tc>
        <w:tc>
          <w:tcPr>
            <w:tcW w:w="1632" w:type="dxa"/>
            <w:vAlign w:val="center"/>
          </w:tcPr>
          <w:p>
            <w:pPr>
              <w:ind w:firstLine="120" w:firstLineChars="50"/>
              <w:jc w:val="left"/>
              <w:rPr>
                <w:rFonts w:hint="eastAsia" w:ascii="宋体" w:hAnsi="宋体" w:eastAsia="宋体" w:cs="宋体"/>
                <w:bCs/>
                <w:sz w:val="24"/>
                <w:szCs w:val="24"/>
              </w:rPr>
            </w:pPr>
            <w:r>
              <w:rPr>
                <w:rFonts w:hint="eastAsia" w:ascii="宋体" w:hAnsi="宋体" w:eastAsia="宋体" w:cs="宋体"/>
                <w:bCs/>
                <w:sz w:val="24"/>
                <w:szCs w:val="24"/>
              </w:rPr>
              <w:t>供货时间及地点</w:t>
            </w:r>
          </w:p>
        </w:tc>
        <w:tc>
          <w:tcPr>
            <w:tcW w:w="8042" w:type="dxa"/>
            <w:vAlign w:val="center"/>
          </w:tcPr>
          <w:p>
            <w:pPr>
              <w:adjustRightInd w:val="0"/>
              <w:snapToGrid w:val="0"/>
              <w:rPr>
                <w:rFonts w:hint="eastAsia" w:ascii="宋体" w:hAnsi="宋体" w:eastAsia="宋体" w:cs="宋体"/>
                <w:sz w:val="24"/>
                <w:szCs w:val="24"/>
              </w:rPr>
            </w:pPr>
            <w:r>
              <w:rPr>
                <w:rFonts w:hint="eastAsia" w:ascii="宋体" w:hAnsi="宋体" w:eastAsia="宋体" w:cs="宋体"/>
                <w:sz w:val="24"/>
                <w:szCs w:val="24"/>
              </w:rPr>
              <w:t>按照甲方的工期计划执行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8</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质量标准</w:t>
            </w:r>
          </w:p>
        </w:tc>
        <w:tc>
          <w:tcPr>
            <w:tcW w:w="8042" w:type="dxa"/>
            <w:vAlign w:val="center"/>
          </w:tcPr>
          <w:p>
            <w:pPr>
              <w:adjustRightInd w:val="0"/>
              <w:snapToGrid w:val="0"/>
              <w:rPr>
                <w:rFonts w:hint="eastAsia" w:ascii="宋体" w:hAnsi="宋体" w:eastAsia="宋体" w:cs="宋体"/>
                <w:sz w:val="24"/>
                <w:szCs w:val="24"/>
              </w:rPr>
            </w:pPr>
            <w:r>
              <w:rPr>
                <w:rFonts w:hint="eastAsia" w:ascii="宋体" w:hAnsi="宋体" w:eastAsia="宋体" w:cs="宋体"/>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9</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安全标准</w:t>
            </w:r>
          </w:p>
        </w:tc>
        <w:tc>
          <w:tcPr>
            <w:tcW w:w="8042" w:type="dxa"/>
            <w:vAlign w:val="center"/>
          </w:tcPr>
          <w:p>
            <w:pPr>
              <w:adjustRightInd w:val="0"/>
              <w:snapToGrid w:val="0"/>
              <w:rPr>
                <w:rFonts w:hint="eastAsia" w:ascii="宋体" w:hAnsi="宋体" w:eastAsia="宋体" w:cs="宋体"/>
                <w:sz w:val="24"/>
                <w:szCs w:val="24"/>
              </w:rPr>
            </w:pPr>
            <w:r>
              <w:rPr>
                <w:rFonts w:hint="eastAsia" w:ascii="宋体" w:hAnsi="宋体" w:eastAsia="宋体" w:cs="宋体"/>
                <w:sz w:val="24"/>
                <w:szCs w:val="24"/>
              </w:rPr>
              <w:t>《建筑施工安全检查标准》《安全生产法》、《建设工程安全生产管理条例》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10</w:t>
            </w:r>
          </w:p>
        </w:tc>
        <w:tc>
          <w:tcPr>
            <w:tcW w:w="1632" w:type="dxa"/>
            <w:vAlign w:val="center"/>
          </w:tcPr>
          <w:p>
            <w:pPr>
              <w:ind w:firstLine="117" w:firstLineChars="49"/>
              <w:rPr>
                <w:rFonts w:hint="eastAsia" w:ascii="宋体" w:hAnsi="宋体" w:eastAsia="宋体" w:cs="宋体"/>
                <w:sz w:val="24"/>
                <w:szCs w:val="24"/>
              </w:rPr>
            </w:pPr>
            <w:r>
              <w:rPr>
                <w:rFonts w:hint="eastAsia" w:ascii="宋体" w:hAnsi="宋体" w:eastAsia="宋体" w:cs="宋体"/>
                <w:sz w:val="24"/>
                <w:szCs w:val="24"/>
              </w:rPr>
              <w:t>文明施工标准</w:t>
            </w:r>
          </w:p>
        </w:tc>
        <w:tc>
          <w:tcPr>
            <w:tcW w:w="8042" w:type="dxa"/>
            <w:vAlign w:val="center"/>
          </w:tcPr>
          <w:p>
            <w:pPr>
              <w:adjustRightInd w:val="0"/>
              <w:snapToGrid w:val="0"/>
              <w:ind w:firstLine="120" w:firstLineChars="50"/>
              <w:rPr>
                <w:rFonts w:hint="eastAsia" w:ascii="宋体" w:hAnsi="宋体" w:eastAsia="宋体" w:cs="宋体"/>
                <w:sz w:val="24"/>
                <w:szCs w:val="24"/>
              </w:rPr>
            </w:pPr>
            <w:r>
              <w:rPr>
                <w:rFonts w:hint="eastAsia" w:ascii="宋体" w:hAnsi="宋体" w:eastAsia="宋体" w:cs="宋体"/>
                <w:sz w:val="24"/>
                <w:szCs w:val="24"/>
              </w:rPr>
              <w:t>符合建工集团安全文明施工要求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11</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资格审查</w:t>
            </w:r>
          </w:p>
        </w:tc>
        <w:tc>
          <w:tcPr>
            <w:tcW w:w="8042" w:type="dxa"/>
            <w:vAlign w:val="center"/>
          </w:tcPr>
          <w:p>
            <w:pPr>
              <w:adjustRightInd w:val="0"/>
              <w:snapToGrid w:val="0"/>
              <w:ind w:firstLine="120" w:firstLineChars="50"/>
              <w:rPr>
                <w:rFonts w:hint="eastAsia" w:ascii="宋体" w:hAnsi="宋体" w:eastAsia="宋体" w:cs="宋体"/>
                <w:sz w:val="24"/>
                <w:szCs w:val="24"/>
              </w:rPr>
            </w:pPr>
            <w:r>
              <w:rPr>
                <w:rFonts w:hint="eastAsia" w:ascii="宋体" w:hAnsi="宋体" w:eastAsia="宋体" w:cs="宋体"/>
                <w:sz w:val="24"/>
                <w:szCs w:val="24"/>
              </w:rPr>
              <w:t>采用资格现场审查法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5"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12</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栏标预算价</w:t>
            </w:r>
          </w:p>
        </w:tc>
        <w:tc>
          <w:tcPr>
            <w:tcW w:w="8042" w:type="dxa"/>
            <w:vAlign w:val="center"/>
          </w:tcPr>
          <w:tbl>
            <w:tblPr>
              <w:tblStyle w:val="4"/>
              <w:tblW w:w="6030" w:type="dxa"/>
              <w:tblInd w:w="-25" w:type="dxa"/>
              <w:shd w:val="clear" w:color="auto" w:fill="auto"/>
              <w:tblLayout w:type="fixed"/>
              <w:tblCellMar>
                <w:top w:w="0" w:type="dxa"/>
                <w:left w:w="108" w:type="dxa"/>
                <w:bottom w:w="0" w:type="dxa"/>
                <w:right w:w="108" w:type="dxa"/>
              </w:tblCellMar>
            </w:tblPr>
            <w:tblGrid>
              <w:gridCol w:w="420"/>
              <w:gridCol w:w="1485"/>
              <w:gridCol w:w="1440"/>
              <w:gridCol w:w="570"/>
              <w:gridCol w:w="990"/>
              <w:gridCol w:w="1125"/>
            </w:tblGrid>
            <w:tr>
              <w:tblPrEx>
                <w:shd w:val="clear" w:color="auto" w:fill="auto"/>
                <w:tblCellMar>
                  <w:top w:w="0" w:type="dxa"/>
                  <w:left w:w="108" w:type="dxa"/>
                  <w:bottom w:w="0" w:type="dxa"/>
                  <w:right w:w="108" w:type="dxa"/>
                </w:tblCellMar>
              </w:tblPrEx>
              <w:trPr>
                <w:trHeight w:val="52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4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w:t>
                  </w:r>
                </w:p>
              </w:tc>
              <w:tc>
                <w:tcPr>
                  <w:tcW w:w="57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99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目标单价</w:t>
                  </w:r>
                </w:p>
              </w:tc>
              <w:tc>
                <w:tcPr>
                  <w:tcW w:w="11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目标工程量</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盘螺</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4080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44.615</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三级螺纹钢</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3955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50.28</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三级螺纹钢</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3775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30.726</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方木</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3.5cm*7.5cm</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1854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加气块砖</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600*200*300</w:t>
                  </w: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299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290.57</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水泥砂浆</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340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w:t>
                  </w:r>
                </w:p>
              </w:tc>
            </w:tr>
            <w:tr>
              <w:tblPrEx>
                <w:tblCellMar>
                  <w:top w:w="0" w:type="dxa"/>
                  <w:left w:w="108" w:type="dxa"/>
                  <w:bottom w:w="0" w:type="dxa"/>
                  <w:right w:w="108" w:type="dxa"/>
                </w:tblCellMar>
              </w:tblPrEx>
              <w:trPr>
                <w:trHeight w:val="285" w:hRule="atLeast"/>
              </w:trPr>
              <w:tc>
                <w:tcPr>
                  <w:tcW w:w="4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沥青混凝土</w:t>
                  </w:r>
                </w:p>
              </w:tc>
              <w:tc>
                <w:tcPr>
                  <w:tcW w:w="14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w:t>
                  </w:r>
                </w:p>
              </w:tc>
              <w:tc>
                <w:tcPr>
                  <w:tcW w:w="9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350 </w:t>
                  </w:r>
                </w:p>
              </w:tc>
              <w:tc>
                <w:tcPr>
                  <w:tcW w:w="11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w:t>
                  </w:r>
                </w:p>
              </w:tc>
            </w:tr>
          </w:tbl>
          <w:p>
            <w:pPr>
              <w:rPr>
                <w:rFonts w:hint="eastAsia" w:ascii="宋体" w:hAnsi="宋体" w:eastAsia="宋体" w:cs="宋体"/>
                <w:sz w:val="24"/>
                <w:szCs w:val="24"/>
                <w:lang w:val="en-US" w:eastAsia="zh-CN"/>
              </w:rPr>
            </w:pPr>
            <w:r>
              <w:rPr>
                <w:rFonts w:hint="eastAsia" w:ascii="宋体" w:hAnsi="宋体" w:eastAsia="宋体" w:cs="宋体"/>
                <w:sz w:val="24"/>
                <w:szCs w:val="24"/>
              </w:rPr>
              <w:t>拦标总价：</w:t>
            </w:r>
            <w:r>
              <w:rPr>
                <w:rFonts w:hint="eastAsia" w:ascii="宋体" w:hAnsi="宋体" w:cs="宋体"/>
                <w:sz w:val="24"/>
                <w:szCs w:val="24"/>
                <w:lang w:val="en-US" w:eastAsia="zh-CN"/>
              </w:rPr>
              <w:t>104.1</w:t>
            </w:r>
            <w:r>
              <w:rPr>
                <w:rFonts w:hint="eastAsia" w:ascii="宋体" w:hAnsi="宋体" w:eastAsia="宋体" w:cs="宋体"/>
                <w:sz w:val="24"/>
                <w:szCs w:val="24"/>
                <w:lang w:val="en-US" w:eastAsia="zh-CN"/>
              </w:rPr>
              <w:t>万元</w:t>
            </w:r>
          </w:p>
          <w:p>
            <w:pPr>
              <w:rPr>
                <w:rFonts w:hint="eastAsia" w:ascii="宋体" w:hAnsi="宋体" w:eastAsia="宋体" w:cs="宋体"/>
                <w:sz w:val="24"/>
                <w:szCs w:val="24"/>
              </w:rPr>
            </w:pPr>
            <w:r>
              <w:rPr>
                <w:rFonts w:hint="eastAsia" w:ascii="宋体" w:hAnsi="宋体" w:eastAsia="宋体" w:cs="宋体"/>
                <w:sz w:val="24"/>
                <w:szCs w:val="24"/>
              </w:rPr>
              <w:t>（含税价，最终数量以现场收到签收单为准。）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13</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评标办法</w:t>
            </w:r>
          </w:p>
        </w:tc>
        <w:tc>
          <w:tcPr>
            <w:tcW w:w="8042" w:type="dxa"/>
            <w:vAlign w:val="center"/>
          </w:tcPr>
          <w:p>
            <w:pPr>
              <w:rPr>
                <w:rFonts w:hint="eastAsia" w:ascii="宋体" w:hAnsi="宋体" w:eastAsia="宋体" w:cs="宋体"/>
                <w:sz w:val="24"/>
                <w:szCs w:val="24"/>
              </w:rPr>
            </w:pPr>
            <w:r>
              <w:rPr>
                <w:rFonts w:hint="eastAsia" w:ascii="宋体" w:hAnsi="宋体" w:eastAsia="宋体" w:cs="宋体"/>
                <w:sz w:val="24"/>
                <w:szCs w:val="24"/>
              </w:rPr>
              <w:t>综合评分法，最高分中标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14</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投标文件数量</w:t>
            </w:r>
          </w:p>
        </w:tc>
        <w:tc>
          <w:tcPr>
            <w:tcW w:w="8042" w:type="dxa"/>
            <w:vAlign w:val="center"/>
          </w:tcPr>
          <w:p>
            <w:pPr>
              <w:ind w:firstLine="120" w:firstLineChars="50"/>
              <w:rPr>
                <w:rFonts w:hint="eastAsia" w:ascii="宋体" w:hAnsi="宋体" w:eastAsia="宋体" w:cs="宋体"/>
                <w:sz w:val="24"/>
                <w:szCs w:val="24"/>
              </w:rPr>
            </w:pPr>
            <w:r>
              <w:rPr>
                <w:rFonts w:hint="eastAsia" w:ascii="宋体" w:hAnsi="宋体" w:eastAsia="宋体" w:cs="宋体"/>
                <w:sz w:val="24"/>
                <w:szCs w:val="24"/>
              </w:rPr>
              <w:t>正本一份，副本二份，投标文件密封包装，封包的封口处应有投标人的盖章，封皮上写明招标编号、项目名称、投标人名称及盖章，并注明“《投标文件》开标时启封”字样。</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投标人未按照上述要求密封包装，招标人有权拒绝接受投标。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15</w:t>
            </w:r>
          </w:p>
        </w:tc>
        <w:tc>
          <w:tcPr>
            <w:tcW w:w="1632" w:type="dxa"/>
            <w:vAlign w:val="center"/>
          </w:tcPr>
          <w:p>
            <w:pPr>
              <w:ind w:firstLine="117" w:firstLineChars="49"/>
              <w:rPr>
                <w:rFonts w:hint="eastAsia" w:ascii="宋体" w:hAnsi="宋体" w:eastAsia="宋体" w:cs="宋体"/>
                <w:bCs/>
                <w:sz w:val="24"/>
                <w:szCs w:val="24"/>
              </w:rPr>
            </w:pPr>
            <w:r>
              <w:rPr>
                <w:rFonts w:hint="eastAsia" w:ascii="宋体" w:hAnsi="宋体" w:eastAsia="宋体" w:cs="宋体"/>
                <w:bCs/>
                <w:sz w:val="24"/>
                <w:szCs w:val="24"/>
              </w:rPr>
              <w:t>投标截止期</w:t>
            </w:r>
          </w:p>
        </w:tc>
        <w:tc>
          <w:tcPr>
            <w:tcW w:w="8042" w:type="dxa"/>
            <w:vAlign w:val="center"/>
          </w:tcPr>
          <w:p>
            <w:pPr>
              <w:adjustRightInd w:val="0"/>
              <w:snapToGrid w:val="0"/>
              <w:ind w:firstLine="1080" w:firstLineChars="450"/>
              <w:rPr>
                <w:rFonts w:hint="eastAsia" w:ascii="宋体" w:hAnsi="宋体" w:eastAsia="宋体" w:cs="宋体"/>
                <w:sz w:val="24"/>
                <w:szCs w:val="24"/>
              </w:rPr>
            </w:pP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16</w:t>
            </w:r>
          </w:p>
        </w:tc>
        <w:tc>
          <w:tcPr>
            <w:tcW w:w="1632" w:type="dxa"/>
            <w:vAlign w:val="center"/>
          </w:tcPr>
          <w:p>
            <w:pPr>
              <w:ind w:left="97" w:leftChars="46"/>
              <w:rPr>
                <w:rFonts w:hint="eastAsia" w:ascii="宋体" w:hAnsi="宋体" w:eastAsia="宋体" w:cs="宋体"/>
                <w:sz w:val="24"/>
                <w:szCs w:val="24"/>
              </w:rPr>
            </w:pPr>
            <w:r>
              <w:rPr>
                <w:rFonts w:hint="eastAsia" w:ascii="宋体" w:hAnsi="宋体" w:eastAsia="宋体" w:cs="宋体"/>
                <w:sz w:val="24"/>
                <w:szCs w:val="24"/>
              </w:rPr>
              <w:t>投标文件递交</w:t>
            </w:r>
          </w:p>
        </w:tc>
        <w:tc>
          <w:tcPr>
            <w:tcW w:w="8042" w:type="dxa"/>
            <w:vAlign w:val="center"/>
          </w:tcPr>
          <w:p>
            <w:pPr>
              <w:adjustRightInd w:val="0"/>
              <w:snapToGrid w:val="0"/>
              <w:ind w:left="1185" w:leftChars="50" w:hanging="1080" w:hangingChars="450"/>
              <w:rPr>
                <w:rFonts w:hint="eastAsia" w:ascii="宋体" w:hAnsi="宋体" w:eastAsia="宋体" w:cs="宋体"/>
                <w:sz w:val="24"/>
                <w:szCs w:val="24"/>
              </w:rPr>
            </w:pPr>
            <w:r>
              <w:rPr>
                <w:rFonts w:hint="eastAsia" w:ascii="宋体" w:hAnsi="宋体" w:eastAsia="宋体" w:cs="宋体"/>
                <w:sz w:val="24"/>
                <w:szCs w:val="24"/>
              </w:rPr>
              <w:t>递交地点：土建处会议室</w:t>
            </w:r>
          </w:p>
          <w:p>
            <w:pPr>
              <w:adjustRightInd w:val="0"/>
              <w:snapToGrid w:val="0"/>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递交时间：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17</w:t>
            </w:r>
          </w:p>
        </w:tc>
        <w:tc>
          <w:tcPr>
            <w:tcW w:w="1632" w:type="dxa"/>
            <w:vAlign w:val="center"/>
          </w:tcPr>
          <w:p>
            <w:pPr>
              <w:ind w:left="97" w:leftChars="46"/>
              <w:rPr>
                <w:rFonts w:hint="eastAsia" w:ascii="宋体" w:hAnsi="宋体" w:eastAsia="宋体" w:cs="宋体"/>
                <w:bCs/>
                <w:spacing w:val="-6"/>
                <w:sz w:val="24"/>
                <w:szCs w:val="24"/>
              </w:rPr>
            </w:pPr>
            <w:r>
              <w:rPr>
                <w:rFonts w:hint="eastAsia" w:ascii="宋体" w:hAnsi="宋体" w:eastAsia="宋体" w:cs="宋体"/>
                <w:bCs/>
                <w:spacing w:val="-6"/>
                <w:sz w:val="24"/>
                <w:szCs w:val="24"/>
              </w:rPr>
              <w:t>开标时间及地点</w:t>
            </w:r>
          </w:p>
        </w:tc>
        <w:tc>
          <w:tcPr>
            <w:tcW w:w="8042" w:type="dxa"/>
            <w:vAlign w:val="center"/>
          </w:tcPr>
          <w:p>
            <w:pPr>
              <w:adjustRightInd w:val="0"/>
              <w:snapToGrid w:val="0"/>
              <w:ind w:firstLine="120" w:firstLineChars="50"/>
              <w:rPr>
                <w:rFonts w:hint="eastAsia" w:ascii="宋体" w:hAnsi="宋体" w:eastAsia="宋体" w:cs="宋体"/>
                <w:sz w:val="24"/>
                <w:szCs w:val="24"/>
              </w:rPr>
            </w:pPr>
            <w:r>
              <w:rPr>
                <w:rFonts w:hint="eastAsia" w:ascii="宋体" w:hAnsi="宋体" w:eastAsia="宋体" w:cs="宋体"/>
                <w:sz w:val="24"/>
                <w:szCs w:val="24"/>
              </w:rPr>
              <w:t>地点：土建处会议室</w:t>
            </w:r>
          </w:p>
          <w:p>
            <w:pPr>
              <w:adjustRightInd w:val="0"/>
              <w:snapToGrid w:val="0"/>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时间：   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18</w:t>
            </w:r>
          </w:p>
        </w:tc>
        <w:tc>
          <w:tcPr>
            <w:tcW w:w="1632" w:type="dxa"/>
            <w:vAlign w:val="center"/>
          </w:tcPr>
          <w:p>
            <w:pPr>
              <w:ind w:firstLine="111" w:firstLineChars="49"/>
              <w:rPr>
                <w:rFonts w:hint="eastAsia" w:ascii="宋体" w:hAnsi="宋体" w:eastAsia="宋体" w:cs="宋体"/>
                <w:bCs/>
                <w:spacing w:val="-6"/>
                <w:sz w:val="24"/>
                <w:szCs w:val="24"/>
              </w:rPr>
            </w:pPr>
            <w:r>
              <w:rPr>
                <w:rFonts w:hint="eastAsia" w:ascii="宋体" w:hAnsi="宋体" w:eastAsia="宋体" w:cs="宋体"/>
                <w:bCs/>
                <w:spacing w:val="-6"/>
                <w:sz w:val="24"/>
                <w:szCs w:val="24"/>
              </w:rPr>
              <w:t>投标文件组成</w:t>
            </w:r>
          </w:p>
        </w:tc>
        <w:tc>
          <w:tcPr>
            <w:tcW w:w="8042" w:type="dxa"/>
            <w:vAlign w:val="center"/>
          </w:tcPr>
          <w:p>
            <w:pPr>
              <w:rPr>
                <w:rFonts w:hint="eastAsia" w:ascii="宋体" w:hAnsi="宋体" w:eastAsia="宋体" w:cs="宋体"/>
                <w:sz w:val="24"/>
                <w:szCs w:val="24"/>
              </w:rPr>
            </w:pPr>
            <w:r>
              <w:rPr>
                <w:rFonts w:hint="eastAsia" w:ascii="宋体" w:hAnsi="宋体" w:eastAsia="宋体" w:cs="宋体"/>
                <w:sz w:val="24"/>
                <w:szCs w:val="24"/>
              </w:rPr>
              <w:t>投标函；资格证明文件（法定代表人授权委托书；营业执照、</w:t>
            </w:r>
            <w:r>
              <w:rPr>
                <w:rFonts w:hint="eastAsia" w:ascii="宋体" w:hAnsi="宋体" w:eastAsia="宋体" w:cs="宋体"/>
                <w:bCs/>
                <w:spacing w:val="-6"/>
                <w:sz w:val="24"/>
                <w:szCs w:val="24"/>
              </w:rPr>
              <w:t>资质等级证书、</w:t>
            </w:r>
            <w:r>
              <w:rPr>
                <w:rFonts w:hint="eastAsia" w:ascii="宋体" w:hAnsi="宋体" w:eastAsia="宋体" w:cs="宋体"/>
                <w:sz w:val="24"/>
                <w:szCs w:val="24"/>
              </w:rPr>
              <w:t>安全生产许可证</w:t>
            </w:r>
            <w:r>
              <w:rPr>
                <w:rFonts w:hint="eastAsia" w:ascii="宋体" w:hAnsi="宋体" w:eastAsia="宋体" w:cs="宋体"/>
                <w:bCs/>
                <w:spacing w:val="-6"/>
                <w:sz w:val="24"/>
                <w:szCs w:val="24"/>
              </w:rPr>
              <w:t>复印件；</w:t>
            </w:r>
            <w:r>
              <w:rPr>
                <w:rFonts w:hint="eastAsia" w:ascii="宋体" w:hAnsi="宋体" w:eastAsia="宋体" w:cs="宋体"/>
                <w:sz w:val="24"/>
                <w:szCs w:val="24"/>
              </w:rPr>
              <w:t>投标人企业情况表；业绩证明文件；其它有关资格、资质证明资料）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19</w:t>
            </w:r>
          </w:p>
        </w:tc>
        <w:tc>
          <w:tcPr>
            <w:tcW w:w="1632" w:type="dxa"/>
            <w:vAlign w:val="center"/>
          </w:tcPr>
          <w:p>
            <w:pPr>
              <w:ind w:firstLine="111" w:firstLineChars="49"/>
              <w:rPr>
                <w:rFonts w:hint="eastAsia" w:ascii="宋体" w:hAnsi="宋体" w:eastAsia="宋体" w:cs="宋体"/>
                <w:bCs/>
                <w:spacing w:val="-6"/>
                <w:sz w:val="24"/>
                <w:szCs w:val="24"/>
              </w:rPr>
            </w:pPr>
            <w:r>
              <w:rPr>
                <w:rFonts w:hint="eastAsia" w:ascii="宋体" w:hAnsi="宋体" w:eastAsia="宋体" w:cs="宋体"/>
                <w:bCs/>
                <w:spacing w:val="-6"/>
                <w:sz w:val="24"/>
                <w:szCs w:val="24"/>
              </w:rPr>
              <w:t>施工现场条件</w:t>
            </w:r>
          </w:p>
        </w:tc>
        <w:tc>
          <w:tcPr>
            <w:tcW w:w="8042" w:type="dxa"/>
            <w:vAlign w:val="center"/>
          </w:tcPr>
          <w:p>
            <w:pPr>
              <w:ind w:left="105" w:leftChars="50"/>
              <w:rPr>
                <w:rFonts w:hint="eastAsia" w:ascii="宋体" w:hAnsi="宋体" w:eastAsia="宋体" w:cs="宋体"/>
                <w:sz w:val="24"/>
                <w:szCs w:val="24"/>
                <w:lang w:val="zh-CN"/>
              </w:rPr>
            </w:pPr>
            <w:r>
              <w:rPr>
                <w:rFonts w:hint="eastAsia" w:ascii="宋体" w:hAnsi="宋体" w:eastAsia="宋体" w:cs="宋体"/>
                <w:sz w:val="24"/>
                <w:szCs w:val="24"/>
                <w:lang w:val="zh-CN"/>
              </w:rPr>
              <w:t>投标单位根据实际情况自行解决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20</w:t>
            </w:r>
          </w:p>
        </w:tc>
        <w:tc>
          <w:tcPr>
            <w:tcW w:w="1632" w:type="dxa"/>
            <w:vAlign w:val="center"/>
          </w:tcPr>
          <w:p>
            <w:pPr>
              <w:ind w:left="103" w:leftChars="49"/>
              <w:rPr>
                <w:rFonts w:hint="eastAsia" w:ascii="宋体" w:hAnsi="宋体" w:eastAsia="宋体" w:cs="宋体"/>
                <w:bCs/>
                <w:spacing w:val="-6"/>
                <w:sz w:val="24"/>
                <w:szCs w:val="24"/>
              </w:rPr>
            </w:pPr>
            <w:r>
              <w:rPr>
                <w:rFonts w:hint="eastAsia" w:ascii="宋体" w:hAnsi="宋体" w:eastAsia="宋体" w:cs="宋体"/>
                <w:sz w:val="24"/>
                <w:szCs w:val="24"/>
              </w:rPr>
              <w:t>合同签订</w:t>
            </w:r>
          </w:p>
        </w:tc>
        <w:tc>
          <w:tcPr>
            <w:tcW w:w="8042" w:type="dxa"/>
            <w:vAlign w:val="center"/>
          </w:tcPr>
          <w:p>
            <w:pPr>
              <w:ind w:left="105" w:leftChars="50"/>
              <w:rPr>
                <w:rFonts w:hint="eastAsia" w:ascii="宋体" w:hAnsi="宋体" w:eastAsia="宋体" w:cs="宋体"/>
                <w:sz w:val="24"/>
                <w:szCs w:val="24"/>
              </w:rPr>
            </w:pPr>
            <w:r>
              <w:rPr>
                <w:rFonts w:hint="eastAsia" w:ascii="宋体" w:hAnsi="宋体" w:eastAsia="宋体" w:cs="宋体"/>
                <w:sz w:val="24"/>
                <w:szCs w:val="24"/>
              </w:rPr>
              <w:t>招标人与中标人将于中标通知书发出之日起30日内，按照招标文件和中标人的投标文件订立书面采购合同。中标人未在规定时间内与招标人签订采购合同的，视为放弃中标。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4" w:hRule="atLeast"/>
          <w:jc w:val="center"/>
        </w:trPr>
        <w:tc>
          <w:tcPr>
            <w:tcW w:w="721" w:type="dxa"/>
            <w:vAlign w:val="center"/>
          </w:tcPr>
          <w:p>
            <w:pPr>
              <w:jc w:val="center"/>
              <w:rPr>
                <w:rFonts w:hint="eastAsia" w:ascii="宋体" w:hAnsi="宋体" w:eastAsia="宋体" w:cs="宋体"/>
                <w:spacing w:val="-20"/>
                <w:sz w:val="24"/>
                <w:szCs w:val="24"/>
              </w:rPr>
            </w:pPr>
            <w:r>
              <w:rPr>
                <w:rFonts w:hint="eastAsia" w:ascii="宋体" w:hAnsi="宋体" w:eastAsia="宋体" w:cs="宋体"/>
                <w:spacing w:val="-20"/>
                <w:sz w:val="24"/>
                <w:szCs w:val="24"/>
              </w:rPr>
              <w:t>21</w:t>
            </w:r>
          </w:p>
        </w:tc>
        <w:tc>
          <w:tcPr>
            <w:tcW w:w="1632" w:type="dxa"/>
            <w:vAlign w:val="center"/>
          </w:tcPr>
          <w:p>
            <w:pPr>
              <w:ind w:firstLine="109" w:firstLineChars="48"/>
              <w:rPr>
                <w:rFonts w:hint="eastAsia" w:ascii="宋体" w:hAnsi="宋体" w:eastAsia="宋体" w:cs="宋体"/>
                <w:bCs/>
                <w:spacing w:val="-6"/>
                <w:sz w:val="24"/>
                <w:szCs w:val="24"/>
              </w:rPr>
            </w:pPr>
            <w:r>
              <w:rPr>
                <w:rFonts w:hint="eastAsia" w:ascii="宋体" w:hAnsi="宋体" w:eastAsia="宋体" w:cs="宋体"/>
                <w:bCs/>
                <w:spacing w:val="-6"/>
                <w:sz w:val="24"/>
                <w:szCs w:val="24"/>
              </w:rPr>
              <w:t>其他</w:t>
            </w:r>
          </w:p>
        </w:tc>
        <w:tc>
          <w:tcPr>
            <w:tcW w:w="8042" w:type="dxa"/>
            <w:vAlign w:val="center"/>
          </w:tcPr>
          <w:p>
            <w:pPr>
              <w:numPr>
                <w:ilvl w:val="0"/>
                <w:numId w:val="1"/>
              </w:numPr>
              <w:ind w:left="0" w:firstLine="0"/>
              <w:rPr>
                <w:rFonts w:hint="eastAsia" w:ascii="宋体" w:hAnsi="宋体" w:eastAsia="宋体" w:cs="宋体"/>
                <w:sz w:val="24"/>
                <w:szCs w:val="24"/>
              </w:rPr>
            </w:pPr>
            <w:r>
              <w:rPr>
                <w:rFonts w:hint="eastAsia" w:ascii="宋体" w:hAnsi="宋体" w:eastAsia="宋体" w:cs="宋体"/>
                <w:sz w:val="24"/>
                <w:szCs w:val="24"/>
              </w:rPr>
              <w:t>投标委托：如投标人代表不是法定代表人，则须持有《法定代表人授权书》；</w:t>
            </w:r>
          </w:p>
          <w:p>
            <w:pPr>
              <w:numPr>
                <w:ilvl w:val="0"/>
                <w:numId w:val="1"/>
              </w:numPr>
              <w:ind w:left="0" w:firstLine="0"/>
              <w:rPr>
                <w:rFonts w:hint="eastAsia" w:ascii="宋体" w:hAnsi="宋体" w:eastAsia="宋体" w:cs="宋体"/>
                <w:sz w:val="24"/>
                <w:szCs w:val="24"/>
              </w:rPr>
            </w:pPr>
            <w:r>
              <w:rPr>
                <w:rFonts w:hint="eastAsia" w:ascii="宋体" w:hAnsi="宋体" w:eastAsia="宋体" w:cs="宋体"/>
                <w:sz w:val="24"/>
                <w:szCs w:val="24"/>
              </w:rPr>
              <w:t>中标3日内与甲方签订协议并组织人员进场，7日内正式开工，否则甲方有权另行选择队伍。</w:t>
            </w:r>
          </w:p>
          <w:p>
            <w:pPr>
              <w:numPr>
                <w:ilvl w:val="0"/>
                <w:numId w:val="1"/>
              </w:numPr>
              <w:ind w:left="0" w:firstLine="0"/>
              <w:rPr>
                <w:rFonts w:hint="eastAsia" w:ascii="宋体" w:hAnsi="宋体" w:eastAsia="宋体" w:cs="宋体"/>
                <w:sz w:val="24"/>
                <w:szCs w:val="24"/>
              </w:rPr>
            </w:pPr>
            <w:r>
              <w:rPr>
                <w:rFonts w:hint="eastAsia" w:ascii="宋体" w:hAnsi="宋体" w:eastAsia="宋体" w:cs="宋体"/>
                <w:sz w:val="24"/>
                <w:szCs w:val="24"/>
              </w:rPr>
              <w:t>报价为含税价</w:t>
            </w:r>
          </w:p>
        </w:tc>
      </w:tr>
    </w:tbl>
    <w:p>
      <w:pPr>
        <w:rPr>
          <w:rFonts w:hint="eastAsia" w:ascii="仿宋" w:hAnsi="仿宋" w:eastAsia="仿宋" w:cs="仿宋"/>
          <w:b/>
          <w:bCs/>
          <w:color w:val="000000"/>
          <w:sz w:val="21"/>
          <w:szCs w:val="21"/>
        </w:rPr>
      </w:pPr>
    </w:p>
    <w:p>
      <w:pP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2.开标</w:t>
      </w:r>
    </w:p>
    <w:p>
      <w:pPr>
        <w:rPr>
          <w:rFonts w:hint="eastAsia" w:ascii="仿宋" w:hAnsi="仿宋" w:eastAsia="仿宋" w:cs="仿宋"/>
          <w:sz w:val="21"/>
          <w:szCs w:val="21"/>
        </w:rPr>
      </w:pPr>
      <w:r>
        <w:rPr>
          <w:rFonts w:hint="eastAsia" w:ascii="仿宋" w:hAnsi="仿宋" w:eastAsia="仿宋" w:cs="仿宋"/>
          <w:sz w:val="21"/>
          <w:szCs w:val="21"/>
        </w:rPr>
        <w:t>2.1招标工作小组按《招标文件》规定的时间、地点组织公开开标。投标人的法定代表人或授权代表应携带本人居民身份证出席开标仪式并签到。</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2.2开标时查验投标文件密封包装情况，确认无误后拆封唱标。</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2.3招标工作小组在开标仪式上，将公布投标人名称、投标内容、投标价格等以及招标人认为合适的其他内容，并做开标记录。</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2.4投标人的授权代表应对唱标内容及记录结果当场进行校核和签字确认。如发现与投标文件不一致时，应当场提出，否则视为默许同意。</w:t>
      </w:r>
    </w:p>
    <w:p>
      <w:pP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3.评标</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3.1评标小组</w:t>
      </w:r>
    </w:p>
    <w:p>
      <w:pPr>
        <w:tabs>
          <w:tab w:val="left" w:pos="518"/>
        </w:tabs>
        <w:adjustRightInd w:val="0"/>
        <w:snapToGrid w:val="0"/>
        <w:spacing w:line="314"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评标小组根据处招标管理办法及相关规定组建，负责本次招标的评标活动，评选出并向招标人推荐第一和第二两名中标候选人。</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3.2评标办法</w:t>
      </w:r>
    </w:p>
    <w:p>
      <w:pPr>
        <w:tabs>
          <w:tab w:val="left" w:pos="518"/>
        </w:tabs>
        <w:adjustRightInd w:val="0"/>
        <w:snapToGrid w:val="0"/>
        <w:spacing w:line="314"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本次评标采用</w:t>
      </w:r>
      <w:r>
        <w:rPr>
          <w:rFonts w:hint="eastAsia" w:ascii="仿宋" w:hAnsi="仿宋" w:eastAsia="仿宋" w:cs="仿宋"/>
          <w:sz w:val="21"/>
          <w:szCs w:val="21"/>
          <w:u w:val="single"/>
        </w:rPr>
        <w:t xml:space="preserve">  综合评分法  </w:t>
      </w:r>
      <w:r>
        <w:rPr>
          <w:rFonts w:hint="eastAsia" w:ascii="仿宋" w:hAnsi="仿宋" w:eastAsia="仿宋" w:cs="仿宋"/>
          <w:sz w:val="21"/>
          <w:szCs w:val="21"/>
        </w:rPr>
        <w:t>，详见本章附录。</w:t>
      </w:r>
    </w:p>
    <w:p>
      <w:pPr>
        <w:snapToGrid w:val="0"/>
        <w:spacing w:line="360" w:lineRule="exact"/>
        <w:rPr>
          <w:rFonts w:hint="eastAsia" w:ascii="仿宋" w:hAnsi="仿宋" w:eastAsia="仿宋" w:cs="仿宋"/>
          <w:sz w:val="21"/>
          <w:szCs w:val="21"/>
        </w:rPr>
      </w:pPr>
      <w:r>
        <w:rPr>
          <w:rFonts w:hint="eastAsia" w:ascii="仿宋" w:hAnsi="仿宋" w:eastAsia="仿宋" w:cs="仿宋"/>
          <w:sz w:val="21"/>
          <w:szCs w:val="21"/>
        </w:rPr>
        <w:t>3.3投标文件符合性检查</w:t>
      </w:r>
    </w:p>
    <w:p>
      <w:pPr>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依据招标文件规定，从投标文件的有效性、完整性和对招标文件的响应程度进行审查，以确定是否对招标文件的实质性要求作出响应。</w:t>
      </w:r>
    </w:p>
    <w:p>
      <w:pPr>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3.4详细评审</w:t>
      </w:r>
    </w:p>
    <w:p>
      <w:pPr>
        <w:adjustRightInd w:val="0"/>
        <w:snapToGrid w:val="0"/>
        <w:spacing w:line="314"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评标小组按照评标办法规定对投标文件进行详细评审。</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 xml:space="preserve">3.5投标的澄清 </w:t>
      </w:r>
    </w:p>
    <w:p>
      <w:pPr>
        <w:tabs>
          <w:tab w:val="left" w:pos="518"/>
        </w:tabs>
        <w:adjustRightInd w:val="0"/>
        <w:snapToGrid w:val="0"/>
        <w:spacing w:line="314" w:lineRule="exact"/>
        <w:ind w:firstLine="210" w:firstLineChars="100"/>
        <w:rPr>
          <w:rFonts w:hint="eastAsia" w:ascii="仿宋" w:hAnsi="仿宋" w:eastAsia="仿宋" w:cs="仿宋"/>
          <w:sz w:val="21"/>
          <w:szCs w:val="21"/>
        </w:rPr>
      </w:pPr>
      <w:r>
        <w:rPr>
          <w:rFonts w:hint="eastAsia" w:ascii="仿宋" w:hAnsi="仿宋" w:eastAsia="仿宋" w:cs="仿宋"/>
          <w:sz w:val="21"/>
          <w:szCs w:val="21"/>
        </w:rPr>
        <w:t>(1)招标人有权就投标文件内容向投标人提出询问或澄清要求。投标人必须按照招标人通知的时间、地点派技术和商务人员进行答疑和澄清。</w:t>
      </w:r>
    </w:p>
    <w:p>
      <w:pPr>
        <w:tabs>
          <w:tab w:val="left" w:pos="518"/>
        </w:tabs>
        <w:adjustRightInd w:val="0"/>
        <w:snapToGrid w:val="0"/>
        <w:spacing w:line="314" w:lineRule="exact"/>
        <w:ind w:firstLine="210" w:firstLineChars="100"/>
        <w:rPr>
          <w:rFonts w:hint="eastAsia" w:ascii="仿宋" w:hAnsi="仿宋" w:eastAsia="仿宋" w:cs="仿宋"/>
          <w:sz w:val="21"/>
          <w:szCs w:val="21"/>
        </w:rPr>
      </w:pPr>
      <w:r>
        <w:rPr>
          <w:rFonts w:hint="eastAsia" w:ascii="仿宋" w:hAnsi="仿宋" w:eastAsia="仿宋" w:cs="仿宋"/>
          <w:sz w:val="21"/>
          <w:szCs w:val="21"/>
        </w:rPr>
        <w:t>(2)有关澄清的答复，投标人应以书面形式提交，并有投标授权代表的签字或盖章，该答复将作为投标内容的一部分。</w:t>
      </w:r>
    </w:p>
    <w:p>
      <w:pPr>
        <w:tabs>
          <w:tab w:val="left" w:pos="518"/>
        </w:tabs>
        <w:adjustRightInd w:val="0"/>
        <w:snapToGrid w:val="0"/>
        <w:spacing w:line="314" w:lineRule="exact"/>
        <w:ind w:firstLine="210" w:firstLineChars="100"/>
        <w:rPr>
          <w:rFonts w:hint="eastAsia" w:ascii="仿宋" w:hAnsi="仿宋" w:eastAsia="仿宋" w:cs="仿宋"/>
          <w:sz w:val="21"/>
          <w:szCs w:val="21"/>
        </w:rPr>
      </w:pPr>
      <w:r>
        <w:rPr>
          <w:rFonts w:hint="eastAsia" w:ascii="仿宋" w:hAnsi="仿宋" w:eastAsia="仿宋" w:cs="仿宋"/>
          <w:sz w:val="21"/>
          <w:szCs w:val="21"/>
        </w:rPr>
        <w:t>(3)投标人对投标文件的澄清不得改变投标价格及实质内容。</w:t>
      </w:r>
    </w:p>
    <w:p>
      <w:pPr>
        <w:tabs>
          <w:tab w:val="left" w:pos="518"/>
        </w:tabs>
        <w:adjustRightInd w:val="0"/>
        <w:snapToGrid w:val="0"/>
        <w:spacing w:line="314" w:lineRule="exact"/>
        <w:rPr>
          <w:rFonts w:hint="eastAsia" w:ascii="仿宋" w:hAnsi="仿宋" w:eastAsia="仿宋" w:cs="仿宋"/>
          <w:sz w:val="21"/>
          <w:szCs w:val="21"/>
        </w:rPr>
      </w:pPr>
      <w:r>
        <w:rPr>
          <w:rFonts w:hint="eastAsia" w:ascii="仿宋" w:hAnsi="仿宋" w:eastAsia="仿宋" w:cs="仿宋"/>
          <w:sz w:val="21"/>
          <w:szCs w:val="21"/>
        </w:rPr>
        <w:t>3.6评标过程保密</w:t>
      </w:r>
    </w:p>
    <w:p>
      <w:pPr>
        <w:tabs>
          <w:tab w:val="left" w:pos="518"/>
        </w:tabs>
        <w:adjustRightInd w:val="0"/>
        <w:snapToGrid w:val="0"/>
        <w:spacing w:line="314" w:lineRule="exact"/>
        <w:ind w:firstLine="210" w:firstLineChars="100"/>
        <w:rPr>
          <w:rFonts w:hint="eastAsia" w:ascii="仿宋" w:hAnsi="仿宋" w:eastAsia="仿宋" w:cs="仿宋"/>
          <w:sz w:val="21"/>
          <w:szCs w:val="21"/>
        </w:rPr>
      </w:pPr>
      <w:r>
        <w:rPr>
          <w:rFonts w:hint="eastAsia" w:ascii="仿宋" w:hAnsi="仿宋" w:eastAsia="仿宋" w:cs="仿宋"/>
          <w:sz w:val="21"/>
          <w:szCs w:val="21"/>
        </w:rPr>
        <w:t>(1)开标之后，直到发出中标通知书止，凡是属于审查、澄清、评价和比较投标的有关资料以及授标意见等，均不得向投标人或其他与评标无关的人员透露。</w:t>
      </w:r>
    </w:p>
    <w:p>
      <w:pPr>
        <w:tabs>
          <w:tab w:val="left" w:pos="518"/>
        </w:tabs>
        <w:adjustRightInd w:val="0"/>
        <w:snapToGrid w:val="0"/>
        <w:spacing w:line="314" w:lineRule="exact"/>
        <w:ind w:firstLine="210" w:firstLineChars="100"/>
        <w:rPr>
          <w:rFonts w:hint="eastAsia" w:ascii="仿宋" w:hAnsi="仿宋" w:eastAsia="仿宋" w:cs="仿宋"/>
          <w:sz w:val="21"/>
          <w:szCs w:val="21"/>
        </w:rPr>
      </w:pPr>
      <w:r>
        <w:rPr>
          <w:rFonts w:hint="eastAsia" w:ascii="仿宋" w:hAnsi="仿宋" w:eastAsia="仿宋" w:cs="仿宋"/>
          <w:sz w:val="21"/>
          <w:szCs w:val="21"/>
        </w:rPr>
        <w:t>(2)在评标过程中，投标人企图影响招标人的任何活动，将导致投标被拒绝，并承担相应的法律责任。</w:t>
      </w:r>
    </w:p>
    <w:p>
      <w:pPr>
        <w:spacing w:before="100" w:beforeAutospacing="1" w:after="100" w:afterAutospacing="1"/>
        <w:ind w:firstLine="3080" w:firstLineChars="700"/>
        <w:jc w:val="both"/>
        <w:rPr>
          <w:rFonts w:hint="eastAsia" w:ascii="仿宋" w:hAnsi="仿宋" w:eastAsia="仿宋" w:cs="仿宋"/>
          <w:b w:val="0"/>
          <w:bCs w:val="0"/>
          <w:color w:val="000000"/>
          <w:sz w:val="44"/>
          <w:szCs w:val="44"/>
        </w:rPr>
      </w:pPr>
      <w:r>
        <w:rPr>
          <w:rFonts w:hint="eastAsia" w:ascii="仿宋" w:hAnsi="仿宋" w:eastAsia="仿宋" w:cs="仿宋"/>
          <w:b w:val="0"/>
          <w:bCs w:val="0"/>
          <w:color w:val="000000"/>
          <w:sz w:val="44"/>
          <w:szCs w:val="44"/>
        </w:rPr>
        <w:t>评 标 办 法</w:t>
      </w:r>
    </w:p>
    <w:p>
      <w:pPr>
        <w:spacing w:before="100" w:beforeAutospacing="1" w:after="100" w:afterAutospacing="1"/>
        <w:jc w:val="center"/>
        <w:rPr>
          <w:rFonts w:hint="eastAsia" w:ascii="仿宋" w:hAnsi="仿宋" w:eastAsia="仿宋" w:cs="仿宋"/>
          <w:b w:val="0"/>
          <w:bCs w:val="0"/>
          <w:color w:val="000000"/>
          <w:sz w:val="44"/>
          <w:szCs w:val="44"/>
        </w:rPr>
      </w:pPr>
      <w:r>
        <w:rPr>
          <w:rFonts w:hint="eastAsia" w:ascii="仿宋" w:hAnsi="仿宋" w:eastAsia="仿宋" w:cs="仿宋"/>
          <w:b w:val="0"/>
          <w:bCs w:val="0"/>
          <w:color w:val="000000"/>
          <w:szCs w:val="21"/>
        </w:rPr>
        <w:t>(综合评分法)</w:t>
      </w:r>
    </w:p>
    <w:p>
      <w:pPr>
        <w:numPr>
          <w:ilvl w:val="0"/>
          <w:numId w:val="2"/>
        </w:numPr>
        <w:snapToGrid w:val="0"/>
        <w:spacing w:line="360" w:lineRule="auto"/>
        <w:ind w:firstLine="420" w:firstLineChars="20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评分因素权重：报价分值权重为70％；综合实力分值权重为</w:t>
      </w:r>
      <w:r>
        <w:rPr>
          <w:rFonts w:hint="eastAsia" w:ascii="仿宋" w:hAnsi="仿宋" w:eastAsia="仿宋" w:cs="仿宋"/>
          <w:b w:val="0"/>
          <w:bCs w:val="0"/>
          <w:color w:val="000000"/>
          <w:szCs w:val="21"/>
          <w:lang w:val="en-US" w:eastAsia="zh-CN"/>
        </w:rPr>
        <w:t>3</w:t>
      </w:r>
      <w:r>
        <w:rPr>
          <w:rFonts w:hint="eastAsia" w:ascii="仿宋" w:hAnsi="仿宋" w:eastAsia="仿宋" w:cs="仿宋"/>
          <w:b w:val="0"/>
          <w:bCs w:val="0"/>
          <w:color w:val="000000"/>
          <w:szCs w:val="21"/>
        </w:rPr>
        <w:t>0％</w:t>
      </w:r>
    </w:p>
    <w:p>
      <w:pPr>
        <w:numPr>
          <w:ilvl w:val="0"/>
          <w:numId w:val="0"/>
        </w:numPr>
        <w:snapToGrid w:val="0"/>
        <w:spacing w:line="360" w:lineRule="auto"/>
        <w:ind w:firstLine="420" w:firstLineChars="20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投标人排名按总得分（保留2位小数点）由高到低顺序排列，如遇总得分相同的，按投标报价由低到高顺序排列，又遇总得分和投标报价相同的，按综合实力分得分由高到低顺序排列。排名第一者为第一中标候选人，排名第二者为第二中标候选人。</w:t>
      </w:r>
    </w:p>
    <w:p>
      <w:pPr>
        <w:snapToGrid w:val="0"/>
        <w:spacing w:line="360" w:lineRule="auto"/>
        <w:ind w:firstLine="420" w:firstLineChars="20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3.评分因素及规则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67"/>
        <w:gridCol w:w="2509"/>
        <w:gridCol w:w="610"/>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2" w:type="dxa"/>
            <w:gridSpan w:val="2"/>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序号</w:t>
            </w:r>
          </w:p>
        </w:tc>
        <w:tc>
          <w:tcPr>
            <w:tcW w:w="2509"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评分因素</w:t>
            </w:r>
          </w:p>
        </w:tc>
        <w:tc>
          <w:tcPr>
            <w:tcW w:w="610"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分值</w:t>
            </w:r>
          </w:p>
        </w:tc>
        <w:tc>
          <w:tcPr>
            <w:tcW w:w="3692"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评 分 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综合实力分</w:t>
            </w:r>
          </w:p>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r>
              <w:rPr>
                <w:rFonts w:hint="eastAsia" w:ascii="仿宋" w:hAnsi="仿宋" w:eastAsia="仿宋" w:cs="仿宋"/>
                <w:b w:val="0"/>
                <w:bCs w:val="0"/>
                <w:color w:val="000000"/>
                <w:sz w:val="18"/>
                <w:szCs w:val="18"/>
                <w:lang w:val="en-US" w:eastAsia="zh-CN"/>
              </w:rPr>
              <w:t>3</w:t>
            </w:r>
            <w:r>
              <w:rPr>
                <w:rFonts w:hint="eastAsia" w:ascii="仿宋" w:hAnsi="仿宋" w:eastAsia="仿宋" w:cs="仿宋"/>
                <w:b w:val="0"/>
                <w:bCs w:val="0"/>
                <w:color w:val="000000"/>
                <w:sz w:val="18"/>
                <w:szCs w:val="18"/>
              </w:rPr>
              <w:t>0分）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1</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企业资信情况</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满足资质要求的得满分，不满足的得0分；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2</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物资供应承诺</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优5～4分；良3～2分；一般1～0分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3</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物资质量承诺</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优5～4分；良3～2分；一般1～0分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4</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资金及付款承诺</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无信访承诺的得零分，有信访承诺的得满分；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投标文件质量</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视投标文件的规范性、完整性、准确性</w:t>
            </w:r>
          </w:p>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优秀得2分；一般1～0分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13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p>
        </w:tc>
        <w:tc>
          <w:tcPr>
            <w:tcW w:w="567"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6</w:t>
            </w:r>
          </w:p>
        </w:tc>
        <w:tc>
          <w:tcPr>
            <w:tcW w:w="2509"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6. 其他</w:t>
            </w:r>
            <w:r>
              <w:rPr>
                <w:rFonts w:hint="eastAsia" w:ascii="仿宋" w:hAnsi="仿宋" w:eastAsia="仿宋" w:cs="仿宋"/>
                <w:b w:val="0"/>
                <w:bCs w:val="0"/>
                <w:szCs w:val="21"/>
              </w:rPr>
              <w:t>（5分）</w:t>
            </w:r>
          </w:p>
        </w:tc>
        <w:tc>
          <w:tcPr>
            <w:tcW w:w="610"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5</w:t>
            </w:r>
          </w:p>
        </w:tc>
        <w:tc>
          <w:tcPr>
            <w:tcW w:w="3692" w:type="dxa"/>
            <w:tcBorders>
              <w:top w:val="double" w:color="auto" w:sz="4" w:space="0"/>
              <w:left w:val="single" w:color="auto" w:sz="4" w:space="0"/>
              <w:bottom w:val="single" w:color="auto" w:sz="4" w:space="0"/>
              <w:right w:val="single" w:color="auto" w:sz="4" w:space="0"/>
            </w:tcBorders>
            <w:noWrap w:val="0"/>
            <w:vAlign w:val="center"/>
          </w:tcPr>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优5～4分；良3～2分；一般1～0分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135" w:type="dxa"/>
            <w:tcBorders>
              <w:top w:val="doub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报价分</w:t>
            </w:r>
          </w:p>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r>
              <w:rPr>
                <w:rFonts w:hint="eastAsia" w:ascii="仿宋" w:hAnsi="仿宋" w:eastAsia="仿宋" w:cs="仿宋"/>
                <w:b w:val="0"/>
                <w:bCs w:val="0"/>
                <w:color w:val="000000"/>
                <w:sz w:val="18"/>
                <w:szCs w:val="18"/>
                <w:lang w:val="en-US" w:eastAsia="zh-CN"/>
              </w:rPr>
              <w:t>7</w:t>
            </w:r>
            <w:r>
              <w:rPr>
                <w:rFonts w:hint="eastAsia" w:ascii="仿宋" w:hAnsi="仿宋" w:eastAsia="仿宋" w:cs="仿宋"/>
                <w:b w:val="0"/>
                <w:bCs w:val="0"/>
                <w:color w:val="000000"/>
                <w:sz w:val="18"/>
                <w:szCs w:val="18"/>
              </w:rPr>
              <w:t>0分）</w:t>
            </w:r>
          </w:p>
        </w:tc>
        <w:tc>
          <w:tcPr>
            <w:tcW w:w="567"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7</w:t>
            </w:r>
          </w:p>
        </w:tc>
        <w:tc>
          <w:tcPr>
            <w:tcW w:w="2509"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投标报价</w:t>
            </w:r>
          </w:p>
        </w:tc>
        <w:tc>
          <w:tcPr>
            <w:tcW w:w="610"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lang w:val="en-US" w:eastAsia="zh-CN"/>
              </w:rPr>
              <w:t>7</w:t>
            </w:r>
            <w:r>
              <w:rPr>
                <w:rFonts w:hint="eastAsia" w:ascii="仿宋" w:hAnsi="仿宋" w:eastAsia="仿宋" w:cs="仿宋"/>
                <w:b w:val="0"/>
                <w:bCs w:val="0"/>
                <w:color w:val="000000"/>
                <w:sz w:val="18"/>
                <w:szCs w:val="18"/>
              </w:rPr>
              <w:t>0</w:t>
            </w:r>
          </w:p>
        </w:tc>
        <w:tc>
          <w:tcPr>
            <w:tcW w:w="3692"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高于拦标价</w:t>
            </w:r>
            <w:r>
              <w:rPr>
                <w:rFonts w:hint="eastAsia" w:ascii="仿宋" w:hAnsi="仿宋" w:eastAsia="仿宋" w:cs="仿宋"/>
                <w:b w:val="0"/>
                <w:bCs w:val="0"/>
                <w:color w:val="000000"/>
                <w:sz w:val="18"/>
                <w:szCs w:val="18"/>
                <w:lang w:eastAsia="zh-CN"/>
              </w:rPr>
              <w:t>直接</w:t>
            </w:r>
            <w:r>
              <w:rPr>
                <w:rFonts w:hint="eastAsia" w:ascii="仿宋" w:hAnsi="仿宋" w:eastAsia="仿宋" w:cs="仿宋"/>
                <w:b w:val="0"/>
                <w:bCs w:val="0"/>
                <w:color w:val="000000"/>
                <w:sz w:val="18"/>
                <w:szCs w:val="18"/>
              </w:rPr>
              <w:t>废标。</w:t>
            </w:r>
          </w:p>
          <w:p>
            <w:pPr>
              <w:adjustRightInd w:val="0"/>
              <w:snapToGrid w:val="0"/>
              <w:jc w:val="left"/>
              <w:rPr>
                <w:rFonts w:hint="eastAsia" w:ascii="仿宋" w:hAnsi="仿宋" w:eastAsia="仿宋" w:cs="仿宋"/>
                <w:b w:val="0"/>
                <w:bCs w:val="0"/>
                <w:color w:val="000000"/>
                <w:sz w:val="18"/>
                <w:szCs w:val="18"/>
              </w:rPr>
            </w:pPr>
          </w:p>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基础分为</w:t>
            </w:r>
            <w:r>
              <w:rPr>
                <w:rFonts w:hint="eastAsia" w:ascii="仿宋" w:hAnsi="仿宋" w:eastAsia="仿宋" w:cs="仿宋"/>
                <w:b w:val="0"/>
                <w:bCs w:val="0"/>
                <w:color w:val="000000"/>
                <w:sz w:val="18"/>
                <w:szCs w:val="18"/>
                <w:lang w:val="en-US" w:eastAsia="zh-CN"/>
              </w:rPr>
              <w:t>50</w:t>
            </w:r>
            <w:r>
              <w:rPr>
                <w:rFonts w:hint="eastAsia" w:ascii="仿宋" w:hAnsi="仿宋" w:eastAsia="仿宋" w:cs="仿宋"/>
                <w:b w:val="0"/>
                <w:bCs w:val="0"/>
                <w:color w:val="000000"/>
                <w:sz w:val="18"/>
                <w:szCs w:val="18"/>
              </w:rPr>
              <w:t>分，加减分规定如下：</w:t>
            </w:r>
          </w:p>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低于拦标价的0-5%，得分加0-5分；</w:t>
            </w:r>
          </w:p>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低于拦标价的5-10%，得分加5-10分；</w:t>
            </w:r>
          </w:p>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低于拦标价的10-15%，得分加10-15分；</w:t>
            </w:r>
          </w:p>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低于拦标价的15-20%，得分加15-20分；</w:t>
            </w:r>
          </w:p>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低于拦标价的20%以上的，得分加20分；</w:t>
            </w:r>
          </w:p>
          <w:p>
            <w:pPr>
              <w:pStyle w:val="6"/>
              <w:adjustRightInd w:val="0"/>
              <w:snapToGrid w:val="0"/>
              <w:ind w:firstLine="0" w:firstLineChars="0"/>
              <w:jc w:val="left"/>
              <w:rPr>
                <w:rFonts w:hint="eastAsia" w:ascii="仿宋" w:hAnsi="仿宋" w:eastAsia="仿宋" w:cs="仿宋"/>
                <w:b w:val="0"/>
                <w:bCs w:val="0"/>
                <w:color w:val="000000"/>
                <w:sz w:val="18"/>
                <w:szCs w:val="18"/>
              </w:rPr>
            </w:pPr>
          </w:p>
          <w:p>
            <w:pPr>
              <w:pStyle w:val="6"/>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最终得分保留1位小数点。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A1293"/>
    <w:multiLevelType w:val="singleLevel"/>
    <w:tmpl w:val="0D0A1293"/>
    <w:lvl w:ilvl="0" w:tentative="0">
      <w:start w:val="1"/>
      <w:numFmt w:val="decimal"/>
      <w:lvlText w:val="%1."/>
      <w:lvlJc w:val="left"/>
      <w:pPr>
        <w:tabs>
          <w:tab w:val="left" w:pos="312"/>
        </w:tabs>
      </w:pPr>
    </w:lvl>
  </w:abstractNum>
  <w:abstractNum w:abstractNumId="1">
    <w:nsid w:val="11CE4CCC"/>
    <w:multiLevelType w:val="multilevel"/>
    <w:tmpl w:val="11CE4C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3310A"/>
    <w:rsid w:val="088579B6"/>
    <w:rsid w:val="2522668F"/>
    <w:rsid w:val="497B680A"/>
    <w:rsid w:val="5B03310A"/>
    <w:rsid w:val="7526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adjustRightInd w:val="0"/>
      <w:spacing w:after="60" w:line="360" w:lineRule="atLeast"/>
      <w:ind w:left="72" w:leftChars="30" w:right="30" w:rightChars="30"/>
      <w:jc w:val="center"/>
      <w:textAlignment w:val="baseline"/>
    </w:pPr>
    <w:rPr>
      <w:rFonts w:ascii="Times New Roman"/>
      <w:kern w:val="0"/>
    </w:rPr>
  </w:style>
  <w:style w:type="paragraph" w:customStyle="1" w:styleId="6">
    <w:name w:val="列出段落"/>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2021-05-17T06:57:00Z</dcterms:created>
  <dc:creator>Administrator</dc:creator>
  <cp:lastModifiedBy>0</cp:lastModifiedBy>
  <dcterms:modified xsi:type="dcterms:W3CDTF">2021-06-02T01:31:43Z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AA083613D9AE48FAAF330EB399B5FCB2</vt:lpwstr>
  </property>
</Properties>
</file>