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kern w:val="0"/>
          <w:sz w:val="44"/>
          <w:szCs w:val="44"/>
          <w:lang w:val="en-US" w:eastAsia="zh-CN" w:bidi="ar-SA"/>
        </w:rPr>
      </w:pPr>
      <w:r>
        <w:rPr>
          <w:rFonts w:hint="eastAsia" w:ascii="宋体" w:hAnsi="宋体" w:eastAsia="宋体" w:cs="宋体"/>
          <w:b/>
          <w:color w:val="auto"/>
          <w:kern w:val="0"/>
          <w:sz w:val="44"/>
          <w:szCs w:val="44"/>
          <w:lang w:val="en-US" w:eastAsia="zh-CN" w:bidi="ar-SA"/>
        </w:rPr>
        <w:t>黑龙江省交投高速公路运营管理有限公司</w:t>
      </w:r>
    </w:p>
    <w:p>
      <w:pPr>
        <w:pStyle w:val="16"/>
        <w:keepNext w:val="0"/>
        <w:keepLines w:val="0"/>
        <w:pageBreakBefore w:val="0"/>
        <w:widowControl/>
        <w:kinsoku/>
        <w:wordWrap/>
        <w:overflowPunct/>
        <w:topLinePunct w:val="0"/>
        <w:bidi w:val="0"/>
        <w:snapToGrid/>
        <w:spacing w:before="0" w:beforeAutospacing="0" w:after="0" w:afterAutospacing="0" w:line="360" w:lineRule="auto"/>
        <w:jc w:val="center"/>
        <w:textAlignment w:val="auto"/>
        <w:rPr>
          <w:rFonts w:hint="eastAsia" w:ascii="宋体" w:hAnsi="宋体"/>
          <w:b/>
          <w:color w:val="auto"/>
          <w:sz w:val="44"/>
          <w:szCs w:val="44"/>
          <w:lang w:val="en-US" w:eastAsia="zh-CN"/>
        </w:rPr>
      </w:pPr>
      <w:r>
        <w:rPr>
          <w:rFonts w:hint="eastAsia"/>
          <w:b/>
          <w:color w:val="auto"/>
          <w:sz w:val="44"/>
          <w:szCs w:val="44"/>
          <w:lang w:val="en-US" w:eastAsia="zh-CN"/>
        </w:rPr>
        <w:t>齐</w:t>
      </w:r>
      <w:r>
        <w:rPr>
          <w:rFonts w:hint="eastAsia" w:ascii="宋体" w:hAnsi="宋体"/>
          <w:b/>
          <w:color w:val="auto"/>
          <w:sz w:val="44"/>
          <w:szCs w:val="44"/>
          <w:lang w:val="en-US" w:eastAsia="zh-CN"/>
        </w:rPr>
        <w:t>齐哈尔养护分公司梅里斯养护工区</w:t>
      </w:r>
    </w:p>
    <w:p>
      <w:pPr>
        <w:pStyle w:val="16"/>
        <w:keepNext w:val="0"/>
        <w:keepLines w:val="0"/>
        <w:pageBreakBefore w:val="0"/>
        <w:widowControl/>
        <w:kinsoku/>
        <w:wordWrap/>
        <w:overflowPunct/>
        <w:topLinePunct w:val="0"/>
        <w:bidi w:val="0"/>
        <w:snapToGrid/>
        <w:spacing w:before="0" w:beforeAutospacing="0" w:after="0" w:afterAutospacing="0" w:line="360" w:lineRule="auto"/>
        <w:jc w:val="center"/>
        <w:textAlignment w:val="auto"/>
        <w:rPr>
          <w:rFonts w:hint="eastAsia" w:ascii="Times New Roman" w:hAnsi="Times New Roman" w:cs="Times New Roman"/>
          <w:b/>
          <w:color w:val="auto"/>
          <w:kern w:val="2"/>
          <w:sz w:val="44"/>
          <w:szCs w:val="44"/>
          <w:lang w:val="en-US" w:eastAsia="zh-CN" w:bidi="ar-SA"/>
        </w:rPr>
      </w:pPr>
      <w:r>
        <w:rPr>
          <w:rFonts w:hint="eastAsia" w:ascii="宋体" w:hAnsi="宋体"/>
          <w:b/>
          <w:color w:val="auto"/>
          <w:sz w:val="44"/>
          <w:szCs w:val="44"/>
          <w:lang w:val="en-US" w:eastAsia="zh-CN"/>
        </w:rPr>
        <w:t>车辆维修保养服务采购项目</w:t>
      </w:r>
      <w:r>
        <w:rPr>
          <w:rFonts w:hint="eastAsia" w:ascii="Times New Roman" w:hAnsi="Times New Roman" w:cs="Times New Roman"/>
          <w:b/>
          <w:color w:val="auto"/>
          <w:kern w:val="2"/>
          <w:sz w:val="44"/>
          <w:szCs w:val="44"/>
          <w:lang w:val="en-US" w:eastAsia="zh-CN" w:bidi="ar-SA"/>
        </w:rPr>
        <w:t>（</w:t>
      </w:r>
      <w:r>
        <w:rPr>
          <w:rFonts w:hint="eastAsia" w:ascii="Times New Roman" w:hAnsi="Times New Roman" w:eastAsia="宋体" w:cs="Times New Roman"/>
          <w:b/>
          <w:color w:val="auto"/>
          <w:kern w:val="2"/>
          <w:sz w:val="44"/>
          <w:szCs w:val="44"/>
          <w:lang w:val="en-US" w:eastAsia="zh-CN" w:bidi="ar-SA"/>
        </w:rPr>
        <w:t>二次</w:t>
      </w:r>
      <w:r>
        <w:rPr>
          <w:rFonts w:hint="eastAsia" w:ascii="Times New Roman" w:hAnsi="Times New Roman" w:cs="Times New Roman"/>
          <w:b/>
          <w:color w:val="auto"/>
          <w:kern w:val="2"/>
          <w:sz w:val="44"/>
          <w:szCs w:val="44"/>
          <w:lang w:val="en-US" w:eastAsia="zh-CN" w:bidi="ar-SA"/>
        </w:rPr>
        <w:t>招标）</w:t>
      </w:r>
    </w:p>
    <w:p>
      <w:pPr>
        <w:pStyle w:val="16"/>
        <w:keepNext w:val="0"/>
        <w:keepLines w:val="0"/>
        <w:pageBreakBefore w:val="0"/>
        <w:widowControl/>
        <w:kinsoku/>
        <w:wordWrap/>
        <w:overflowPunct/>
        <w:topLinePunct w:val="0"/>
        <w:bidi w:val="0"/>
        <w:snapToGrid/>
        <w:spacing w:before="0" w:beforeAutospacing="0" w:after="0" w:afterAutospacing="0" w:line="360" w:lineRule="auto"/>
        <w:jc w:val="center"/>
        <w:textAlignment w:val="auto"/>
        <w:rPr>
          <w:rFonts w:hint="eastAsia" w:ascii="Times New Roman" w:hAnsi="Times New Roman" w:cs="Times New Roman"/>
          <w:b/>
          <w:color w:val="auto"/>
          <w:kern w:val="2"/>
          <w:sz w:val="44"/>
          <w:szCs w:val="44"/>
          <w:lang w:val="en-US" w:eastAsia="zh-CN" w:bidi="ar-S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FYZB-2021-0437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 xml:space="preserve">     齐齐哈尔养护分公司梅里斯养护工区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45806782"/>
      <w:bookmarkStart w:id="4" w:name="_Toc20156576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snapToGrid w:val="0"/>
        <w:ind w:right="-58" w:firstLine="480" w:firstLineChars="200"/>
        <w:rPr>
          <w:rFonts w:hint="default" w:ascii="宋体" w:hAnsi="宋体"/>
          <w:color w:val="auto"/>
          <w:sz w:val="24"/>
          <w:lang w:val="en-US" w:eastAsia="zh-CN"/>
        </w:rPr>
      </w:pPr>
      <w:bookmarkStart w:id="8" w:name="OLE_LINK1"/>
      <w:bookmarkStart w:id="9" w:name="OLE_LINK3"/>
      <w:bookmarkStart w:id="10" w:name="OLE_LINK5"/>
      <w:bookmarkStart w:id="11" w:name="OLE_LINK4"/>
      <w:bookmarkStart w:id="12" w:name="OLE_LINK6"/>
      <w:r>
        <w:rPr>
          <w:rFonts w:hint="eastAsia" w:ascii="宋体" w:hAnsi="宋体"/>
          <w:color w:val="auto"/>
          <w:sz w:val="24"/>
          <w:lang w:val="en-US" w:eastAsia="zh-CN"/>
        </w:rPr>
        <w:t>我公司接受黑龙江省交投高速公路运营管理有限公司齐齐哈尔养护分公司梅里斯养护工区（以下称“采购人”）的委托，对黑龙江省交投高速公路运营管理有限公司齐齐哈尔养护分公司梅里斯养护工区车辆维修保养服务采购项目（二次招标）进行竞价采购，公告内容如下：</w:t>
      </w:r>
    </w:p>
    <w:p>
      <w:pPr>
        <w:pStyle w:val="4"/>
        <w:rPr>
          <w:rFonts w:ascii="宋体" w:hAnsi="宋体"/>
          <w:color w:val="auto"/>
        </w:rPr>
      </w:pPr>
      <w:bookmarkStart w:id="13" w:name="_Toc30939"/>
      <w:r>
        <w:rPr>
          <w:rFonts w:hint="eastAsia"/>
          <w:color w:val="auto"/>
        </w:rPr>
        <w:t>一、项目概况</w:t>
      </w:r>
      <w:bookmarkEnd w:id="13"/>
    </w:p>
    <w:p>
      <w:pPr>
        <w:bidi w:val="0"/>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1.1项目编号：FYZB-2021-0437</w:t>
      </w:r>
    </w:p>
    <w:p>
      <w:pPr>
        <w:keepNext w:val="0"/>
        <w:keepLines w:val="0"/>
        <w:pageBreakBefore w:val="0"/>
        <w:widowControl w:val="0"/>
        <w:kinsoku/>
        <w:wordWrap/>
        <w:overflowPunct/>
        <w:topLinePunct w:val="0"/>
        <w:autoSpaceDE/>
        <w:autoSpaceDN/>
        <w:bidi w:val="0"/>
        <w:adjustRightInd/>
        <w:snapToGrid/>
        <w:ind w:left="2039" w:leftChars="228" w:hanging="1560" w:hangingChars="65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1.2项目名称：黑龙江省交投高速公路运营管理有限公司齐齐哈尔养护分公司梅里斯养护工区车辆维修保养服务采购项目（二次招标）</w:t>
      </w:r>
    </w:p>
    <w:p>
      <w:pPr>
        <w:keepNext w:val="0"/>
        <w:keepLines w:val="0"/>
        <w:pageBreakBefore w:val="0"/>
        <w:widowControl w:val="0"/>
        <w:kinsoku/>
        <w:wordWrap/>
        <w:overflowPunct/>
        <w:topLinePunct w:val="0"/>
        <w:autoSpaceDE/>
        <w:autoSpaceDN/>
        <w:bidi w:val="0"/>
        <w:adjustRightInd/>
        <w:snapToGrid/>
        <w:ind w:left="2039" w:leftChars="228" w:hanging="1560" w:hangingChars="65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1.3项目内容：所有车辆的维修与保养，内容详见附件</w:t>
      </w:r>
      <w:r>
        <w:rPr>
          <w:rFonts w:hint="eastAsia" w:cs="宋体"/>
          <w:color w:val="auto"/>
          <w:lang w:val="en-US" w:eastAsia="zh-CN"/>
        </w:rPr>
        <w:t>。</w:t>
      </w:r>
      <w:r>
        <w:rPr>
          <w:rFonts w:hint="eastAsia" w:ascii="宋体" w:hAnsi="宋体" w:eastAsia="宋体" w:cs="宋体"/>
          <w:color w:val="auto"/>
          <w:kern w:val="0"/>
          <w:sz w:val="24"/>
          <w:szCs w:val="24"/>
          <w:highlight w:val="none"/>
          <w:lang w:val="en-US" w:eastAsia="zh-CN" w:bidi="ar-SA"/>
        </w:rPr>
        <w:t>（大车14辆，小车3辆）</w:t>
      </w:r>
    </w:p>
    <w:p>
      <w:pPr>
        <w:bidi w:val="0"/>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1.4付款方式：甲乙双方合同另行约定。</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3" w:leftChars="268" w:hanging="1540" w:hangingChars="642"/>
        <w:textAlignment w:val="auto"/>
        <w:rPr>
          <w:rFonts w:hint="default" w:ascii="宋体" w:hAnsi="宋体" w:eastAsia="宋体" w:cs="宋体"/>
          <w:color w:val="auto"/>
          <w:lang w:val="en-US" w:eastAsia="zh-CN"/>
        </w:rPr>
      </w:pPr>
      <w:bookmarkStart w:id="14" w:name="_Toc8577"/>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期限：三年合同签订采取1+1+1方式（即采购人视资金安排及对供应商提供服务的绩效考核等情况确定是否续签，一年期或预算金额满，以先达到者</w:t>
      </w:r>
      <w:bookmarkStart w:id="26" w:name="_GoBack"/>
      <w:bookmarkEnd w:id="26"/>
      <w:r>
        <w:rPr>
          <w:rFonts w:hint="eastAsia" w:ascii="宋体" w:hAnsi="宋体" w:cs="宋体"/>
          <w:color w:val="auto"/>
          <w:lang w:val="en-US" w:eastAsia="zh-CN"/>
        </w:rPr>
        <w:t>为准）</w:t>
      </w:r>
      <w:r>
        <w:rPr>
          <w:rFonts w:hint="eastAsia" w:cs="宋体"/>
          <w:color w:val="auto"/>
          <w:lang w:val="en-US" w:eastAsia="zh-CN"/>
        </w:rPr>
        <w:t>。</w:t>
      </w:r>
    </w:p>
    <w:p>
      <w:pPr>
        <w:keepNext w:val="0"/>
        <w:keepLines w:val="0"/>
        <w:pageBreakBefore w:val="0"/>
        <w:widowControl w:val="0"/>
        <w:kinsoku/>
        <w:wordWrap/>
        <w:overflowPunct/>
        <w:topLinePunct w:val="0"/>
        <w:autoSpaceDE/>
        <w:autoSpaceDN/>
        <w:bidi w:val="0"/>
        <w:adjustRightInd/>
        <w:snapToGrid/>
        <w:ind w:left="2159" w:leftChars="228" w:hanging="1680" w:hangingChars="7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其他要求：部分大型车辆无法到达修配厂进行维修的，需供应商携带配件上门维修。</w:t>
      </w:r>
    </w:p>
    <w:p>
      <w:pPr>
        <w:bidi w:val="0"/>
        <w:ind w:left="2159" w:leftChars="228" w:hanging="1680" w:hangingChars="7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1.8质 保 期：执行交通运输部《机动车维修管理规定》第三十六条 、第三十七条规定。 </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3.1采购预算金额为173000.00元/年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4%</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6.2.1保证金金额：小写：3500.00元；大写：叁仟伍佰元整。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173000.00元/年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keepNext w:val="0"/>
        <w:keepLines w:val="0"/>
        <w:pageBreakBefore w:val="0"/>
        <w:widowControl w:val="0"/>
        <w:kinsoku/>
        <w:wordWrap/>
        <w:overflowPunct/>
        <w:topLinePunct w:val="0"/>
        <w:autoSpaceDE/>
        <w:autoSpaceDN/>
        <w:bidi w:val="0"/>
        <w:adjustRightInd/>
        <w:snapToGrid/>
        <w:ind w:left="1559" w:leftChars="228" w:hanging="1080" w:hangingChars="450"/>
        <w:textAlignment w:val="auto"/>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齐齐哈尔养护分公司梅里斯养护工区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址：绥满高速K817+200公里处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人：秦先生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15636203555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0F73CD"/>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335E15"/>
    <w:rsid w:val="0F6415E1"/>
    <w:rsid w:val="10EA45B9"/>
    <w:rsid w:val="11346698"/>
    <w:rsid w:val="1180516A"/>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D85BAB"/>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0A07480"/>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7C0F5C"/>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05653"/>
    <w:rsid w:val="3AD13566"/>
    <w:rsid w:val="3B666A69"/>
    <w:rsid w:val="3B90088D"/>
    <w:rsid w:val="3C3A22BF"/>
    <w:rsid w:val="3C6E113B"/>
    <w:rsid w:val="3D2573CB"/>
    <w:rsid w:val="3E207821"/>
    <w:rsid w:val="3EC66969"/>
    <w:rsid w:val="3F7F12B0"/>
    <w:rsid w:val="3F8F5FC0"/>
    <w:rsid w:val="3FDF6058"/>
    <w:rsid w:val="3FF8552B"/>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7FB0DB8"/>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545C6"/>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C37D1E"/>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9634F0"/>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2021-05-11T02:26:23Z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