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hd w:val="clear" w:color="auto" w:fill="FFFFFF"/>
        <w:spacing w:before="0" w:after="0" w:line="540" w:lineRule="atLeast"/>
        <w:jc w:val="center"/>
        <w:rPr>
          <w:rFonts w:ascii="微软雅黑" w:hAnsi="微软雅黑" w:eastAsia="微软雅黑" w:cs="微软雅黑"/>
          <w:color w:val="000000"/>
        </w:rPr>
      </w:pPr>
      <w:bookmarkStart w:id="0" w:name="_Toc15000"/>
      <w:r>
        <w:rPr>
          <w:rStyle w:val="9"/>
          <w:rFonts w:hint="eastAsia" w:cs="宋体"/>
          <w:b w:val="0"/>
          <w:bCs w:val="0"/>
          <w:color w:val="000000"/>
          <w:sz w:val="48"/>
          <w:szCs w:val="48"/>
          <w:shd w:val="clear" w:color="auto" w:fill="FFFFFF"/>
          <w:lang w:val="en-US" w:eastAsia="zh-CN"/>
        </w:rPr>
        <w:t>竞争性谈判</w:t>
      </w:r>
      <w:r>
        <w:rPr>
          <w:rStyle w:val="9"/>
          <w:rFonts w:hint="eastAsia" w:cs="宋体"/>
          <w:b w:val="0"/>
          <w:bCs w:val="0"/>
          <w:color w:val="000000"/>
          <w:sz w:val="48"/>
          <w:szCs w:val="48"/>
          <w:shd w:val="clear" w:color="auto" w:fill="FFFFFF"/>
        </w:rPr>
        <w:t>公告</w:t>
      </w:r>
      <w:bookmarkEnd w:id="0"/>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一、项目基本情况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szCs w:val="21"/>
          <w:lang w:val="en-US" w:eastAsia="zh-CN"/>
        </w:rPr>
      </w:pPr>
      <w:r>
        <w:rPr>
          <w:rFonts w:hint="eastAsia" w:ascii="宋体" w:hAnsi="宋体" w:cs="宋体"/>
          <w:szCs w:val="21"/>
        </w:rPr>
        <w:t>项目编号：</w:t>
      </w:r>
      <w:r>
        <w:rPr>
          <w:rFonts w:hint="eastAsia" w:ascii="宋体" w:hAnsi="宋体" w:cs="宋体"/>
          <w:b w:val="0"/>
          <w:bCs w:val="0"/>
          <w:sz w:val="21"/>
          <w:szCs w:val="21"/>
          <w:lang w:eastAsia="zh-CN"/>
        </w:rPr>
        <w:t>BDJA</w:t>
      </w:r>
      <w:r>
        <w:rPr>
          <w:rFonts w:hint="eastAsia" w:ascii="宋体" w:hAnsi="宋体" w:cs="宋体"/>
          <w:b w:val="0"/>
          <w:bCs w:val="0"/>
          <w:sz w:val="21"/>
          <w:szCs w:val="21"/>
          <w:lang w:val="en-US" w:eastAsia="zh-CN"/>
        </w:rPr>
        <w:t>HD</w:t>
      </w:r>
      <w:r>
        <w:rPr>
          <w:rFonts w:hint="eastAsia" w:ascii="宋体" w:hAnsi="宋体" w:cs="宋体"/>
          <w:b w:val="0"/>
          <w:bCs w:val="0"/>
          <w:sz w:val="21"/>
          <w:szCs w:val="21"/>
          <w:lang w:eastAsia="zh-CN"/>
        </w:rPr>
        <w:t>XM</w:t>
      </w:r>
      <w:r>
        <w:rPr>
          <w:rFonts w:hint="eastAsia" w:ascii="宋体" w:hAnsi="宋体" w:cs="宋体"/>
          <w:b w:val="0"/>
          <w:bCs w:val="0"/>
          <w:sz w:val="21"/>
          <w:szCs w:val="21"/>
          <w:lang w:val="en-US" w:eastAsia="zh-CN"/>
        </w:rPr>
        <w:t>-JC-</w:t>
      </w:r>
      <w:r>
        <w:rPr>
          <w:rFonts w:hint="eastAsia" w:ascii="宋体" w:hAnsi="宋体" w:cs="宋体"/>
          <w:b w:val="0"/>
          <w:bCs w:val="0"/>
          <w:sz w:val="21"/>
          <w:szCs w:val="21"/>
          <w:lang w:eastAsia="zh-CN"/>
        </w:rPr>
        <w:t>2021001</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cs="宋体"/>
          <w:szCs w:val="21"/>
          <w:lang w:val="en-US"/>
        </w:rPr>
      </w:pPr>
      <w:r>
        <w:rPr>
          <w:rFonts w:hint="eastAsia" w:ascii="宋体" w:hAnsi="宋体" w:cs="宋体"/>
          <w:szCs w:val="21"/>
        </w:rPr>
        <w:t>项目名称</w:t>
      </w:r>
      <w:r>
        <w:rPr>
          <w:rFonts w:hint="eastAsia" w:ascii="宋体" w:hAnsi="宋体" w:cs="宋体"/>
          <w:szCs w:val="21"/>
          <w:highlight w:val="none"/>
        </w:rPr>
        <w:t>：</w:t>
      </w:r>
      <w:r>
        <w:rPr>
          <w:rFonts w:hint="eastAsia" w:ascii="宋体" w:hAnsi="宋体" w:cs="宋体"/>
          <w:szCs w:val="21"/>
          <w:highlight w:val="none"/>
          <w:lang w:val="en-US" w:eastAsia="zh-CN"/>
        </w:rPr>
        <w:t>哈东综合保税区物流园区一期建设项目木模板及木方采购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Cs w:val="21"/>
          <w:lang w:eastAsia="zh-CN"/>
        </w:rPr>
      </w:pPr>
      <w:r>
        <w:rPr>
          <w:rFonts w:hint="eastAsia" w:ascii="宋体" w:hAnsi="宋体" w:cs="宋体"/>
          <w:szCs w:val="21"/>
        </w:rPr>
        <w:t>采购方式：</w:t>
      </w:r>
      <w:r>
        <w:rPr>
          <w:rFonts w:hint="eastAsia" w:ascii="宋体" w:hAnsi="宋体" w:cs="宋体"/>
          <w:szCs w:val="21"/>
          <w:lang w:val="en-US" w:eastAsia="zh-CN"/>
        </w:rPr>
        <w:t>公开</w:t>
      </w:r>
      <w:r>
        <w:rPr>
          <w:rFonts w:hint="eastAsia" w:ascii="宋体" w:hAnsi="宋体" w:cs="宋体"/>
          <w:szCs w:val="21"/>
        </w:rPr>
        <w:t>招标</w:t>
      </w:r>
      <w:r>
        <w:rPr>
          <w:rFonts w:hint="eastAsia" w:ascii="宋体" w:hAnsi="宋体" w:cs="宋体"/>
          <w:szCs w:val="21"/>
          <w:lang w:eastAsia="zh-CN"/>
        </w:rPr>
        <w:t>（</w:t>
      </w:r>
      <w:r>
        <w:rPr>
          <w:rFonts w:hint="eastAsia" w:ascii="宋体" w:hAnsi="宋体" w:cs="宋体"/>
          <w:szCs w:val="21"/>
          <w:lang w:val="en-US" w:eastAsia="zh-CN"/>
        </w:rPr>
        <w:t>竞争性谈判</w:t>
      </w:r>
      <w:r>
        <w:rPr>
          <w:rFonts w:hint="eastAsia" w:ascii="宋体" w:hAnsi="宋体" w:cs="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预算金额：</w:t>
      </w:r>
      <w:r>
        <w:rPr>
          <w:rFonts w:hint="eastAsia" w:ascii="宋体" w:hAnsi="宋体" w:cs="宋体"/>
          <w:szCs w:val="21"/>
          <w:lang w:val="en-US" w:eastAsia="zh-CN"/>
        </w:rPr>
        <w:t>240</w:t>
      </w:r>
      <w:r>
        <w:rPr>
          <w:rFonts w:hint="eastAsia" w:ascii="宋体" w:hAnsi="宋体" w:cs="宋体"/>
          <w:szCs w:val="21"/>
        </w:rPr>
        <w:t>万元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招标范围：工程量清单的全部内容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采购需求：具体内容详见招标文件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Cs w:val="21"/>
        </w:rPr>
        <w:t>合同履行期限：</w:t>
      </w:r>
      <w:r>
        <w:rPr>
          <w:rFonts w:hint="eastAsia" w:ascii="宋体" w:hAnsi="宋体" w:cs="宋体"/>
          <w:szCs w:val="21"/>
          <w:lang w:val="en-US" w:eastAsia="zh-CN"/>
        </w:rPr>
        <w:t>进场时间</w:t>
      </w:r>
      <w:r>
        <w:rPr>
          <w:rFonts w:hint="eastAsia" w:ascii="宋体" w:hAnsi="宋体" w:cs="宋体"/>
          <w:szCs w:val="21"/>
        </w:rPr>
        <w:t>202</w:t>
      </w:r>
      <w:r>
        <w:rPr>
          <w:rFonts w:hint="eastAsia" w:ascii="宋体" w:hAnsi="宋体" w:cs="宋体"/>
          <w:szCs w:val="21"/>
          <w:lang w:val="en-US" w:eastAsia="zh-CN"/>
        </w:rPr>
        <w:t>1</w:t>
      </w:r>
      <w:r>
        <w:rPr>
          <w:rFonts w:hint="eastAsia" w:ascii="宋体" w:hAnsi="宋体" w:cs="宋体"/>
          <w:szCs w:val="21"/>
        </w:rPr>
        <w:t>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21</w:t>
      </w:r>
      <w:r>
        <w:rPr>
          <w:rFonts w:hint="eastAsia" w:ascii="宋体" w:hAnsi="宋体" w:cs="宋体"/>
          <w:szCs w:val="21"/>
        </w:rPr>
        <w:t>日至2021年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20</w:t>
      </w:r>
      <w:r>
        <w:rPr>
          <w:rFonts w:hint="eastAsia" w:ascii="宋体" w:hAnsi="宋体" w:cs="宋体"/>
          <w:szCs w:val="21"/>
        </w:rPr>
        <w:t>日</w:t>
      </w:r>
      <w:r>
        <w:rPr>
          <w:rFonts w:hint="eastAsia" w:ascii="宋体" w:hAnsi="宋体" w:cs="宋体"/>
          <w:szCs w:val="21"/>
          <w:lang w:val="en-US" w:eastAsia="zh-CN"/>
        </w:rPr>
        <w:t>完成</w:t>
      </w:r>
      <w:r>
        <w:rPr>
          <w:rFonts w:hint="eastAsia" w:ascii="宋体" w:hAnsi="宋体" w:cs="宋体"/>
          <w:szCs w:val="21"/>
        </w:rPr>
        <w:t>。</w:t>
      </w:r>
      <w:r>
        <w:rPr>
          <w:rFonts w:hint="eastAsia" w:ascii="宋体" w:hAnsi="宋体"/>
          <w:color w:val="000000"/>
          <w:szCs w:val="21"/>
          <w:highlight w:val="none"/>
          <w:lang w:eastAsia="zh-CN"/>
        </w:rPr>
        <w:t>上述开（竣（交））工时间仅作为编制投标文件的统一标准，实际开工日期按合同相关条款规定执行。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二、申请人的资格要求：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1、拟参加本项目的潜在供应商须为中华人民共和国境内注册的企业/事业法人或其他组织，供应商具备经当地工商行政部门颁发有效的营业执照；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2、拟参加本项目的潜在供应商须具备</w:t>
      </w:r>
      <w:r>
        <w:rPr>
          <w:rFonts w:hint="eastAsia" w:ascii="宋体" w:hAnsi="宋体" w:cs="宋体"/>
          <w:szCs w:val="21"/>
          <w:lang w:val="en-US" w:eastAsia="zh-CN"/>
        </w:rPr>
        <w:t>建材经销及木材经销资格</w:t>
      </w:r>
      <w:r>
        <w:rPr>
          <w:rFonts w:hint="eastAsia" w:ascii="宋体" w:hAnsi="宋体" w:cs="宋体"/>
          <w:szCs w:val="21"/>
        </w:rPr>
        <w:t xml:space="preserve">，并在人员、设备、资金等方面具有相应的施工能力；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3、业绩要求：至少</w:t>
      </w:r>
      <w:r>
        <w:rPr>
          <w:rFonts w:hint="eastAsia" w:ascii="宋体" w:hAnsi="宋体" w:cs="宋体"/>
          <w:szCs w:val="21"/>
          <w:lang w:val="en-US" w:eastAsia="zh-CN"/>
        </w:rPr>
        <w:t>2</w:t>
      </w:r>
      <w:r>
        <w:rPr>
          <w:rFonts w:hint="eastAsia" w:ascii="宋体" w:hAnsi="宋体" w:cs="宋体"/>
          <w:szCs w:val="21"/>
        </w:rPr>
        <w:t>份类似项目业绩的佐证材料（有效的</w:t>
      </w:r>
      <w:r>
        <w:rPr>
          <w:rFonts w:hint="eastAsia" w:ascii="宋体" w:hAnsi="宋体" w:cs="宋体"/>
          <w:szCs w:val="21"/>
          <w:lang w:val="en-US" w:eastAsia="zh-CN"/>
        </w:rPr>
        <w:t>供货</w:t>
      </w:r>
      <w:r>
        <w:rPr>
          <w:rFonts w:hint="eastAsia" w:ascii="宋体" w:hAnsi="宋体" w:cs="宋体"/>
          <w:szCs w:val="21"/>
        </w:rPr>
        <w:t>合同或中标通知书）；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7、拟参加本项目的潜在供应商参加政府采购活动近三年内，在经营活动中没有重大违法记录，在“信用中国”网站(www.creditchina.gov.cn)、中国执行信息公开网(http://shixin.court.gov.cn/）、中国政府采购网(www.ccgp.gov.cn)等渠道列入失信被执行人、重大税收违法案件当事人名单、政府采购严重违法失信行为记录名单及其他不符合相关法律规定条件的供应商，不得参与本招标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8、拟参加本项目的潜在供应商、供应商法定代表人、授权委托人犯罪记录档案查询；核查路径：&lt;中国裁判文书网&gt;http://wenshu.court.gov.cn/；</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9、拟参加本项目的潜在供应商与采购人存在利害关系可能影响采购公正性的法人、其他组织或者个人，不得参加投标；单位负责人为同一人或者存在控股、管理关系的不同单位，不得同时参加同一项目投标；集团公司中母公司与子公司不得同时参加同一项目投标；同一公司具有独立法人的子公司同时参加同一项目投标时最多不得超过两家（以登记的先后顺序为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0</w:t>
      </w:r>
      <w:r>
        <w:rPr>
          <w:rFonts w:hint="eastAsia" w:ascii="宋体" w:hAnsi="宋体" w:cs="宋体"/>
          <w:szCs w:val="21"/>
        </w:rPr>
        <w:t>、拟参加本项目的</w:t>
      </w:r>
      <w:r>
        <w:rPr>
          <w:rFonts w:hint="eastAsia" w:ascii="宋体" w:hAnsi="宋体" w:cs="宋体"/>
          <w:szCs w:val="21"/>
          <w:lang w:val="en-US" w:eastAsia="zh-CN"/>
        </w:rPr>
        <w:t>人员</w:t>
      </w:r>
      <w:r>
        <w:rPr>
          <w:rFonts w:hint="eastAsia" w:ascii="宋体" w:hAnsi="宋体" w:cs="宋体"/>
          <w:szCs w:val="21"/>
        </w:rPr>
        <w:t>须为</w:t>
      </w:r>
      <w:r>
        <w:rPr>
          <w:rFonts w:hint="eastAsia" w:ascii="宋体" w:hAnsi="宋体" w:cs="宋体"/>
          <w:szCs w:val="21"/>
          <w:lang w:val="en-US" w:eastAsia="zh-CN"/>
        </w:rPr>
        <w:t>法定代表人的授权委托人</w:t>
      </w:r>
      <w:r>
        <w:rPr>
          <w:rFonts w:hint="eastAsia" w:ascii="宋体" w:hAnsi="宋体" w:cs="宋体"/>
          <w:szCs w:val="21"/>
        </w:rPr>
        <w:t>，并按照要求参加所有招标活动，包括但不限于获取招标文件、勘察现场（如有）、答疑会（如有）、任一阶段的会议、资格审查等；</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pPr>
      <w:r>
        <w:rPr>
          <w:rFonts w:hint="eastAsia" w:ascii="宋体" w:hAnsi="宋体" w:cs="宋体"/>
          <w:szCs w:val="21"/>
        </w:rPr>
        <w:t>12、其他要求：本项目采用资格后审方式，主要资格审查标准、内容等详见招标文件，只有资格审查合格的投标申请人才有可能被授予合同。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三、获取招标文件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rPr>
        <w:t>时间：</w:t>
      </w:r>
      <w:r>
        <w:rPr>
          <w:rFonts w:hint="eastAsia" w:ascii="宋体" w:hAnsi="宋体" w:cs="宋体"/>
          <w:szCs w:val="21"/>
          <w:highlight w:val="none"/>
        </w:rPr>
        <w:t>202</w:t>
      </w:r>
      <w:r>
        <w:rPr>
          <w:rFonts w:hint="eastAsia" w:ascii="宋体" w:hAnsi="宋体" w:cs="宋体"/>
          <w:szCs w:val="21"/>
          <w:highlight w:val="none"/>
          <w:lang w:val="en-US" w:eastAsia="zh-CN"/>
        </w:rPr>
        <w:t>1</w:t>
      </w:r>
      <w:r>
        <w:rPr>
          <w:rFonts w:hint="eastAsia" w:ascii="宋体" w:hAnsi="宋体" w:cs="宋体"/>
          <w:szCs w:val="21"/>
          <w:highlight w:val="none"/>
        </w:rPr>
        <w:t>年0</w:t>
      </w:r>
      <w:r>
        <w:rPr>
          <w:rFonts w:hint="eastAsia" w:ascii="宋体" w:hAnsi="宋体" w:cs="宋体"/>
          <w:szCs w:val="21"/>
          <w:highlight w:val="none"/>
          <w:lang w:val="en-US" w:eastAsia="zh-CN"/>
        </w:rPr>
        <w:t>5</w:t>
      </w:r>
      <w:r>
        <w:rPr>
          <w:rFonts w:hint="eastAsia" w:ascii="宋体" w:hAnsi="宋体" w:cs="宋体"/>
          <w:szCs w:val="21"/>
          <w:highlight w:val="none"/>
        </w:rPr>
        <w:t>月</w:t>
      </w:r>
      <w:r>
        <w:rPr>
          <w:rFonts w:hint="eastAsia" w:ascii="宋体" w:hAnsi="宋体" w:cs="宋体"/>
          <w:szCs w:val="21"/>
          <w:highlight w:val="none"/>
          <w:lang w:val="en-US" w:eastAsia="zh-CN"/>
        </w:rPr>
        <w:t>9</w:t>
      </w:r>
      <w:r>
        <w:rPr>
          <w:rFonts w:hint="eastAsia" w:ascii="宋体" w:hAnsi="宋体" w:cs="宋体"/>
          <w:szCs w:val="21"/>
          <w:highlight w:val="none"/>
        </w:rPr>
        <w:t>日至202</w:t>
      </w:r>
      <w:r>
        <w:rPr>
          <w:rFonts w:hint="eastAsia" w:ascii="宋体" w:hAnsi="宋体" w:cs="宋体"/>
          <w:szCs w:val="21"/>
          <w:highlight w:val="none"/>
          <w:lang w:val="en-US" w:eastAsia="zh-CN"/>
        </w:rPr>
        <w:t>1</w:t>
      </w:r>
      <w:r>
        <w:rPr>
          <w:rFonts w:hint="eastAsia" w:ascii="宋体" w:hAnsi="宋体" w:cs="宋体"/>
          <w:szCs w:val="21"/>
          <w:highlight w:val="none"/>
        </w:rPr>
        <w:t>年</w:t>
      </w:r>
      <w:r>
        <w:rPr>
          <w:rFonts w:hint="eastAsia" w:ascii="宋体" w:hAnsi="宋体" w:cs="宋体"/>
          <w:szCs w:val="21"/>
          <w:highlight w:val="none"/>
          <w:lang w:val="en-US" w:eastAsia="zh-CN"/>
        </w:rPr>
        <w:t>5</w:t>
      </w:r>
      <w:r>
        <w:rPr>
          <w:rFonts w:hint="eastAsia" w:ascii="宋体" w:hAnsi="宋体" w:cs="宋体"/>
          <w:szCs w:val="21"/>
          <w:highlight w:val="none"/>
        </w:rPr>
        <w:t>月</w:t>
      </w:r>
      <w:r>
        <w:rPr>
          <w:rFonts w:hint="eastAsia" w:ascii="宋体" w:hAnsi="宋体" w:cs="宋体"/>
          <w:szCs w:val="21"/>
          <w:highlight w:val="none"/>
          <w:lang w:val="en-US" w:eastAsia="zh-CN"/>
        </w:rPr>
        <w:t>13</w:t>
      </w:r>
      <w:r>
        <w:rPr>
          <w:rFonts w:hint="eastAsia" w:ascii="宋体" w:hAnsi="宋体" w:cs="宋体"/>
          <w:szCs w:val="21"/>
          <w:highlight w:val="none"/>
        </w:rPr>
        <w:t>日，每天09时00分至16时00分（北京时间，法定节假日除外）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FF"/>
          <w:szCs w:val="21"/>
          <w:highlight w:val="none"/>
        </w:rPr>
      </w:pPr>
      <w:r>
        <w:rPr>
          <w:rFonts w:hint="eastAsia" w:ascii="宋体" w:hAnsi="宋体" w:cs="宋体"/>
          <w:color w:val="auto"/>
          <w:szCs w:val="21"/>
          <w:highlight w:val="none"/>
        </w:rPr>
        <w:t>地点：哈尔滨市</w:t>
      </w:r>
      <w:r>
        <w:rPr>
          <w:rFonts w:hint="eastAsia" w:ascii="宋体" w:hAnsi="宋体" w:cs="宋体"/>
          <w:color w:val="auto"/>
          <w:szCs w:val="21"/>
          <w:highlight w:val="none"/>
          <w:lang w:eastAsia="zh-CN"/>
        </w:rPr>
        <w:t>香坊区华茂大道</w:t>
      </w:r>
      <w:r>
        <w:rPr>
          <w:rFonts w:hint="eastAsia" w:ascii="宋体" w:hAnsi="宋体" w:cs="宋体"/>
          <w:color w:val="auto"/>
          <w:szCs w:val="21"/>
          <w:highlight w:val="none"/>
          <w:lang w:val="en-US" w:eastAsia="zh-CN"/>
        </w:rPr>
        <w:t>9号 哈东保税区项目会议室</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方式：</w:t>
      </w:r>
      <w:r>
        <w:rPr>
          <w:rFonts w:hint="eastAsia" w:ascii="宋体" w:hAnsi="宋体" w:cs="宋体"/>
          <w:szCs w:val="21"/>
          <w:highlight w:val="none"/>
          <w:lang w:val="en-US" w:eastAsia="zh-CN"/>
        </w:rPr>
        <w:t>招采平台</w:t>
      </w:r>
      <w:r>
        <w:rPr>
          <w:rFonts w:hint="eastAsia" w:ascii="宋体" w:hAnsi="宋体" w:cs="宋体"/>
          <w:szCs w:val="21"/>
          <w:highlight w:val="none"/>
        </w:rPr>
        <w:t>获取招标文件。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售价：招标文件每包售价人民币</w:t>
      </w:r>
      <w:r>
        <w:rPr>
          <w:rFonts w:hint="eastAsia" w:ascii="宋体" w:hAnsi="宋体" w:cs="宋体"/>
          <w:szCs w:val="21"/>
          <w:highlight w:val="none"/>
          <w:lang w:val="en-US" w:eastAsia="zh-CN"/>
        </w:rPr>
        <w:t>0</w:t>
      </w:r>
      <w:r>
        <w:rPr>
          <w:rFonts w:hint="eastAsia" w:ascii="宋体" w:hAnsi="宋体" w:cs="宋体"/>
          <w:szCs w:val="21"/>
          <w:highlight w:val="none"/>
        </w:rPr>
        <w:t>元，售后不退。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highlight w:val="none"/>
        </w:rPr>
      </w:pPr>
      <w:r>
        <w:rPr>
          <w:rFonts w:hint="eastAsia" w:ascii="宋体" w:hAnsi="宋体" w:cs="宋体"/>
          <w:szCs w:val="21"/>
          <w:highlight w:val="none"/>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Cs w:val="21"/>
        </w:rPr>
      </w:pPr>
      <w:r>
        <w:rPr>
          <w:rFonts w:hint="eastAsia" w:ascii="宋体" w:hAnsi="宋体" w:cs="宋体"/>
          <w:szCs w:val="21"/>
          <w:highlight w:val="none"/>
        </w:rPr>
        <w:t>202</w:t>
      </w:r>
      <w:r>
        <w:rPr>
          <w:rFonts w:hint="eastAsia" w:ascii="宋体" w:hAnsi="宋体" w:cs="宋体"/>
          <w:szCs w:val="21"/>
          <w:highlight w:val="none"/>
          <w:lang w:val="en-US" w:eastAsia="zh-CN"/>
        </w:rPr>
        <w:t>1</w:t>
      </w:r>
      <w:r>
        <w:rPr>
          <w:rFonts w:hint="eastAsia" w:ascii="宋体" w:hAnsi="宋体" w:cs="宋体"/>
          <w:szCs w:val="21"/>
          <w:highlight w:val="none"/>
        </w:rPr>
        <w:t>年0</w:t>
      </w:r>
      <w:r>
        <w:rPr>
          <w:rFonts w:hint="eastAsia" w:ascii="宋体" w:hAnsi="宋体" w:cs="宋体"/>
          <w:szCs w:val="21"/>
          <w:highlight w:val="none"/>
          <w:lang w:val="en-US" w:eastAsia="zh-CN"/>
        </w:rPr>
        <w:t>5</w:t>
      </w:r>
      <w:r>
        <w:rPr>
          <w:rFonts w:hint="eastAsia" w:ascii="宋体" w:hAnsi="宋体" w:cs="宋体"/>
          <w:szCs w:val="21"/>
          <w:highlight w:val="none"/>
        </w:rPr>
        <w:t>月</w:t>
      </w:r>
      <w:r>
        <w:rPr>
          <w:rFonts w:hint="eastAsia" w:ascii="宋体" w:hAnsi="宋体" w:cs="宋体"/>
          <w:szCs w:val="21"/>
          <w:highlight w:val="none"/>
          <w:lang w:val="en-US" w:eastAsia="zh-CN"/>
        </w:rPr>
        <w:t>21</w:t>
      </w:r>
      <w:r>
        <w:rPr>
          <w:rFonts w:hint="eastAsia" w:ascii="宋体" w:hAnsi="宋体" w:cs="宋体"/>
          <w:szCs w:val="21"/>
          <w:highlight w:val="none"/>
        </w:rPr>
        <w:t>日09时30分</w:t>
      </w:r>
      <w:r>
        <w:rPr>
          <w:rFonts w:hint="eastAsia" w:ascii="宋体" w:hAnsi="宋体" w:cs="宋体"/>
          <w:color w:val="000000"/>
          <w:szCs w:val="21"/>
          <w:highlight w:val="none"/>
        </w:rPr>
        <w:t>，</w:t>
      </w:r>
      <w:r>
        <w:rPr>
          <w:rFonts w:hint="eastAsia" w:ascii="宋体" w:hAnsi="宋体" w:cs="宋体"/>
          <w:color w:val="auto"/>
          <w:szCs w:val="21"/>
          <w:highlight w:val="none"/>
        </w:rPr>
        <w:t>所有投标文件应</w:t>
      </w:r>
      <w:r>
        <w:rPr>
          <w:rFonts w:hint="eastAsia" w:ascii="宋体" w:hAnsi="宋体" w:cs="宋体"/>
          <w:color w:val="auto"/>
          <w:szCs w:val="21"/>
        </w:rPr>
        <w:t>在截止时间前密封送达</w:t>
      </w:r>
      <w:r>
        <w:rPr>
          <w:rFonts w:hint="eastAsia" w:ascii="宋体" w:hAnsi="宋体" w:cs="宋体"/>
          <w:color w:val="auto"/>
          <w:szCs w:val="21"/>
          <w:lang w:eastAsia="zh-CN"/>
        </w:rPr>
        <w:t>黑龙江省八达建筑安装工程有限公司</w:t>
      </w:r>
      <w:r>
        <w:rPr>
          <w:rFonts w:hint="eastAsia" w:ascii="宋体" w:hAnsi="宋体" w:cs="宋体"/>
          <w:color w:val="auto"/>
          <w:szCs w:val="21"/>
        </w:rPr>
        <w:t>指定地点，逾期送达或者未按要求密封的投标文件，招标代理机构拒收。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FF"/>
          <w:szCs w:val="21"/>
        </w:rPr>
      </w:pPr>
      <w:r>
        <w:rPr>
          <w:rFonts w:hint="eastAsia" w:ascii="宋体" w:hAnsi="宋体" w:cs="宋体"/>
          <w:color w:val="auto"/>
          <w:szCs w:val="21"/>
        </w:rPr>
        <w:t>地点：</w:t>
      </w:r>
      <w:r>
        <w:rPr>
          <w:rFonts w:hint="eastAsia" w:ascii="宋体" w:hAnsi="宋体" w:cs="宋体"/>
          <w:color w:val="auto"/>
          <w:szCs w:val="21"/>
          <w:lang w:eastAsia="zh-CN"/>
        </w:rPr>
        <w:t>黑龙江省八达建筑安装工程有限公司</w:t>
      </w:r>
      <w:r>
        <w:rPr>
          <w:rFonts w:hint="eastAsia" w:ascii="宋体" w:hAnsi="宋体" w:cs="宋体"/>
          <w:color w:val="auto"/>
          <w:szCs w:val="21"/>
        </w:rPr>
        <w:t>（</w:t>
      </w:r>
      <w:r>
        <w:rPr>
          <w:rFonts w:hint="eastAsia" w:ascii="宋体" w:hAnsi="宋体" w:cs="宋体"/>
          <w:color w:val="auto"/>
          <w:szCs w:val="21"/>
          <w:highlight w:val="none"/>
        </w:rPr>
        <w:t>哈尔滨市</w:t>
      </w:r>
      <w:r>
        <w:rPr>
          <w:rFonts w:hint="eastAsia" w:ascii="宋体" w:hAnsi="宋体" w:cs="宋体"/>
          <w:color w:val="auto"/>
          <w:szCs w:val="21"/>
          <w:highlight w:val="none"/>
          <w:lang w:eastAsia="zh-CN"/>
        </w:rPr>
        <w:t>香坊区华茂大道</w:t>
      </w:r>
      <w:r>
        <w:rPr>
          <w:rFonts w:hint="eastAsia" w:ascii="宋体" w:hAnsi="宋体" w:cs="宋体"/>
          <w:color w:val="auto"/>
          <w:szCs w:val="21"/>
          <w:highlight w:val="none"/>
          <w:lang w:val="en-US" w:eastAsia="zh-CN"/>
        </w:rPr>
        <w:t>9号哈东综合保税区物流园区一期建设项目会议室</w:t>
      </w:r>
      <w:r>
        <w:rPr>
          <w:rFonts w:hint="eastAsia" w:ascii="宋体" w:hAnsi="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五、公告期限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自本公告发布之日起</w:t>
      </w:r>
      <w:r>
        <w:rPr>
          <w:rFonts w:hint="eastAsia" w:ascii="宋体" w:hAnsi="宋体" w:cs="宋体"/>
          <w:szCs w:val="21"/>
          <w:lang w:val="en-US" w:eastAsia="zh-CN"/>
        </w:rPr>
        <w:t>3</w:t>
      </w:r>
      <w:r>
        <w:rPr>
          <w:rFonts w:hint="eastAsia" w:ascii="宋体" w:hAnsi="宋体" w:cs="宋体"/>
          <w:szCs w:val="21"/>
        </w:rPr>
        <w:t>个工作日。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六、其他补充事宜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Cs w:val="21"/>
          <w:lang w:val="en-US" w:eastAsia="zh-CN"/>
        </w:rPr>
      </w:pPr>
      <w:r>
        <w:rPr>
          <w:rFonts w:hint="eastAsia" w:ascii="宋体" w:hAnsi="宋体" w:cs="宋体"/>
          <w:szCs w:val="21"/>
        </w:rPr>
        <w:t>本次招标公告同时在以下媒介发布：</w:t>
      </w:r>
      <w:r>
        <w:rPr>
          <w:rFonts w:hint="eastAsia" w:ascii="宋体" w:hAnsi="宋体" w:cs="宋体"/>
          <w:szCs w:val="21"/>
          <w:lang w:val="en-US" w:eastAsia="zh-CN"/>
        </w:rPr>
        <w:t>平安智采平台发布</w:t>
      </w:r>
      <w:r>
        <w:rPr>
          <w:rFonts w:hint="eastAsia" w:ascii="宋体" w:hAnsi="宋体" w:eastAsia="宋体" w:cs="宋体"/>
          <w:szCs w:val="21"/>
          <w:lang w:val="en-US" w:eastAsia="zh-CN"/>
        </w:rPr>
        <w:t>https://www.pauct.com/</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Cs w:val="21"/>
        </w:rPr>
      </w:pPr>
      <w:r>
        <w:rPr>
          <w:rFonts w:hint="eastAsia" w:ascii="宋体" w:hAnsi="宋体" w:cs="宋体"/>
          <w:szCs w:val="21"/>
        </w:rPr>
        <w:t>七、凡对本次资格预审提出询问，请按以下方式联系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color w:val="auto"/>
          <w:szCs w:val="21"/>
        </w:rPr>
      </w:pPr>
      <w:r>
        <w:rPr>
          <w:rFonts w:hint="eastAsia" w:ascii="宋体" w:hAnsi="宋体" w:cs="宋体"/>
          <w:color w:val="auto"/>
          <w:szCs w:val="21"/>
        </w:rPr>
        <w:t>1、采购人信息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lang w:eastAsia="zh-CN"/>
        </w:rPr>
      </w:pPr>
      <w:r>
        <w:rPr>
          <w:rFonts w:hint="eastAsia" w:ascii="宋体" w:hAnsi="宋体" w:cs="宋体"/>
          <w:color w:val="auto"/>
          <w:szCs w:val="21"/>
        </w:rPr>
        <w:t>名    称：</w:t>
      </w:r>
      <w:r>
        <w:rPr>
          <w:rFonts w:hint="eastAsia" w:ascii="宋体" w:hAnsi="宋体" w:cs="宋体"/>
          <w:color w:val="auto"/>
          <w:szCs w:val="21"/>
          <w:lang w:eastAsia="zh-CN"/>
        </w:rPr>
        <w:t>黑龙江省八达建筑安装工程有限公司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szCs w:val="21"/>
          <w:highlight w:val="red"/>
          <w:lang w:val="en-US" w:eastAsia="zh-CN"/>
        </w:rPr>
      </w:pPr>
      <w:r>
        <w:rPr>
          <w:rFonts w:hint="eastAsia" w:ascii="宋体" w:hAnsi="宋体" w:cs="宋体"/>
          <w:color w:val="auto"/>
          <w:szCs w:val="21"/>
        </w:rPr>
        <w:t>地    址：</w:t>
      </w:r>
      <w:r>
        <w:rPr>
          <w:rFonts w:hint="eastAsia" w:ascii="宋体" w:hAnsi="宋体" w:cs="宋体"/>
          <w:color w:val="auto"/>
          <w:szCs w:val="21"/>
          <w:highlight w:val="none"/>
        </w:rPr>
        <w:t>哈尔滨市</w:t>
      </w:r>
      <w:r>
        <w:rPr>
          <w:rFonts w:hint="eastAsia" w:ascii="宋体" w:hAnsi="宋体" w:cs="宋体"/>
          <w:color w:val="auto"/>
          <w:szCs w:val="21"/>
          <w:highlight w:val="none"/>
          <w:lang w:eastAsia="zh-CN"/>
        </w:rPr>
        <w:t>香坊区华茂大道</w:t>
      </w:r>
      <w:r>
        <w:rPr>
          <w:rFonts w:hint="eastAsia" w:ascii="宋体" w:hAnsi="宋体" w:cs="宋体"/>
          <w:color w:val="auto"/>
          <w:szCs w:val="21"/>
          <w:highlight w:val="none"/>
          <w:lang w:val="en-US" w:eastAsia="zh-CN"/>
        </w:rPr>
        <w:t>9号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Cs w:val="21"/>
        </w:rPr>
      </w:pPr>
      <w:r>
        <w:rPr>
          <w:rFonts w:hint="eastAsia" w:ascii="宋体" w:hAnsi="宋体" w:cs="宋体"/>
          <w:color w:val="auto"/>
          <w:szCs w:val="21"/>
        </w:rPr>
        <w:t>联 系 人：</w:t>
      </w:r>
      <w:r>
        <w:rPr>
          <w:rFonts w:hint="eastAsia" w:ascii="宋体" w:hAnsi="宋体" w:cs="宋体"/>
          <w:color w:val="auto"/>
          <w:szCs w:val="21"/>
          <w:lang w:eastAsia="zh-CN"/>
        </w:rPr>
        <w:t>王</w:t>
      </w:r>
      <w:r>
        <w:rPr>
          <w:rFonts w:hint="eastAsia" w:ascii="宋体" w:hAnsi="宋体" w:cs="宋体"/>
          <w:color w:val="auto"/>
          <w:szCs w:val="21"/>
        </w:rPr>
        <w:t>先生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szCs w:val="21"/>
          <w:lang w:val="en-US" w:eastAsia="zh-CN"/>
        </w:rPr>
      </w:pPr>
      <w:r>
        <w:rPr>
          <w:rFonts w:hint="eastAsia" w:ascii="宋体" w:hAnsi="宋体" w:cs="宋体"/>
          <w:color w:val="auto"/>
          <w:szCs w:val="21"/>
        </w:rPr>
        <w:t>联系方式：15663618456</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0000FF"/>
          <w:szCs w:val="21"/>
          <w:lang w:val="en-US" w:eastAsia="zh-CN"/>
        </w:rPr>
      </w:pPr>
    </w:p>
    <w:p/>
    <w:p>
      <w:pPr>
        <w:pStyle w:val="5"/>
        <w:rPr>
          <w:rFonts w:hint="eastAsia" w:ascii="宋体" w:hAnsi="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F252BE"/>
    <w:rsid w:val="53AC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578" w:lineRule="auto"/>
      <w:outlineLvl w:val="0"/>
    </w:pPr>
    <w:rPr>
      <w:b/>
      <w:kern w:val="44"/>
      <w:sz w:val="44"/>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Date"/>
    <w:basedOn w:val="1"/>
    <w:next w:val="1"/>
    <w:qFormat/>
    <w:uiPriority w:val="0"/>
    <w:pPr>
      <w:ind w:left="100" w:leftChars="2500"/>
    </w:pPr>
  </w:style>
  <w:style w:type="paragraph" w:styleId="5">
    <w:name w:val="Title"/>
    <w:basedOn w:val="1"/>
    <w:next w:val="1"/>
    <w:qFormat/>
    <w:uiPriority w:val="99"/>
    <w:pPr>
      <w:spacing w:before="240" w:after="60"/>
      <w:jc w:val="center"/>
      <w:outlineLvl w:val="0"/>
    </w:pPr>
    <w:rPr>
      <w:rFonts w:ascii="Cambria" w:hAnsi="Cambria"/>
      <w:b/>
      <w:bCs/>
      <w:sz w:val="32"/>
      <w:szCs w:val="32"/>
    </w:rPr>
  </w:style>
  <w:style w:type="paragraph" w:styleId="6">
    <w:name w:val="Body Text First Indent"/>
    <w:basedOn w:val="2"/>
    <w:qFormat/>
    <w:uiPriority w:val="0"/>
    <w:pPr>
      <w:topLinePunct/>
      <w:autoSpaceDE w:val="0"/>
      <w:autoSpaceDN w:val="0"/>
      <w:adjustRightInd w:val="0"/>
      <w:spacing w:after="0"/>
      <w:ind w:firstLine="420"/>
    </w:pPr>
    <w:rPr>
      <w:rFonts w:ascii="宋体" w:hAnsi="宋体"/>
      <w:szCs w:val="24"/>
    </w:rPr>
  </w:style>
  <w:style w:type="character" w:styleId="9">
    <w:name w:val="Strong"/>
    <w:qFormat/>
    <w:uiPriority w:val="99"/>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2021-05-08T07:40:00Z</dcterms:created>
  <dc:creator>hua'wei</dc:creator>
  <cp:lastModifiedBy>楊รักชีวิต</cp:lastModifiedBy>
  <dcterms:modified xsi:type="dcterms:W3CDTF">2021-05-08T07:47:28Z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498EAB543F964A64A27630A996B6F6C4</vt:lpwstr>
  </property>
</Properties>
</file>