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pStyle w:val="16"/>
        <w:widowControl/>
        <w:spacing w:before="0" w:beforeAutospacing="0" w:after="0" w:afterAutospacing="0" w:line="360" w:lineRule="auto"/>
        <w:ind w:firstLine="480"/>
        <w:jc w:val="center"/>
        <w:rPr>
          <w:rFonts w:hint="eastAsia" w:ascii="Times New Roman" w:hAnsi="Times New Roman" w:eastAsia="宋体" w:cs="Times New Roman"/>
          <w:b/>
          <w:color w:val="auto"/>
          <w:kern w:val="2"/>
          <w:sz w:val="44"/>
          <w:szCs w:val="44"/>
          <w:lang w:val="en-US" w:eastAsia="zh-CN" w:bidi="ar-SA"/>
        </w:rPr>
      </w:pPr>
      <w:r>
        <w:rPr>
          <w:rFonts w:hint="eastAsia" w:ascii="Times New Roman" w:hAnsi="Times New Roman" w:eastAsia="宋体" w:cs="Times New Roman"/>
          <w:b/>
          <w:color w:val="auto"/>
          <w:kern w:val="2"/>
          <w:sz w:val="44"/>
          <w:szCs w:val="44"/>
          <w:lang w:val="en-US" w:eastAsia="zh-CN" w:bidi="ar-SA"/>
        </w:rPr>
        <w:t>佳木斯路桥工程建设有限公司</w:t>
      </w:r>
    </w:p>
    <w:p>
      <w:pPr>
        <w:pStyle w:val="16"/>
        <w:widowControl/>
        <w:spacing w:before="0" w:beforeAutospacing="0" w:after="0" w:afterAutospacing="0" w:line="360" w:lineRule="auto"/>
        <w:ind w:firstLine="480"/>
        <w:jc w:val="center"/>
        <w:rPr>
          <w:rFonts w:hint="eastAsia" w:ascii="Times New Roman" w:hAnsi="Times New Roman" w:eastAsia="宋体" w:cs="Times New Roman"/>
          <w:b/>
          <w:color w:val="auto"/>
          <w:kern w:val="2"/>
          <w:sz w:val="44"/>
          <w:szCs w:val="44"/>
          <w:lang w:val="en-US" w:eastAsia="zh-CN" w:bidi="ar-SA"/>
        </w:rPr>
      </w:pPr>
      <w:r>
        <w:rPr>
          <w:rFonts w:hint="eastAsia" w:ascii="Times New Roman" w:hAnsi="Times New Roman" w:eastAsia="宋体" w:cs="Times New Roman"/>
          <w:b/>
          <w:color w:val="auto"/>
          <w:kern w:val="2"/>
          <w:sz w:val="44"/>
          <w:szCs w:val="44"/>
          <w:lang w:val="en-US" w:eastAsia="zh-CN" w:bidi="ar-SA"/>
        </w:rPr>
        <w:t>绥大高速D2合同段生石灰（第</w:t>
      </w:r>
      <w:r>
        <w:rPr>
          <w:rFonts w:hint="eastAsia" w:ascii="Times New Roman" w:hAnsi="Times New Roman" w:cs="Times New Roman"/>
          <w:b/>
          <w:color w:val="auto"/>
          <w:kern w:val="2"/>
          <w:sz w:val="44"/>
          <w:szCs w:val="44"/>
          <w:lang w:val="en-US" w:eastAsia="zh-CN" w:bidi="ar-SA"/>
        </w:rPr>
        <w:t>三</w:t>
      </w:r>
      <w:r>
        <w:rPr>
          <w:rFonts w:hint="eastAsia" w:ascii="Times New Roman" w:hAnsi="Times New Roman" w:eastAsia="宋体" w:cs="Times New Roman"/>
          <w:b/>
          <w:color w:val="auto"/>
          <w:kern w:val="2"/>
          <w:sz w:val="44"/>
          <w:szCs w:val="44"/>
          <w:lang w:val="en-US" w:eastAsia="zh-CN" w:bidi="ar-SA"/>
        </w:rPr>
        <w:t>包）</w:t>
      </w:r>
    </w:p>
    <w:p>
      <w:pPr>
        <w:pStyle w:val="16"/>
        <w:widowControl/>
        <w:spacing w:before="0" w:beforeAutospacing="0" w:after="0" w:afterAutospacing="0" w:line="360" w:lineRule="auto"/>
        <w:ind w:firstLine="480"/>
        <w:jc w:val="center"/>
        <w:rPr>
          <w:rFonts w:hint="eastAsia" w:ascii="Times New Roman" w:hAnsi="Times New Roman" w:eastAsia="宋体" w:cs="Times New Roman"/>
          <w:b/>
          <w:color w:val="auto"/>
          <w:kern w:val="2"/>
          <w:sz w:val="44"/>
          <w:szCs w:val="44"/>
          <w:lang w:val="en-US" w:eastAsia="zh-CN" w:bidi="ar-SA"/>
        </w:rPr>
      </w:pPr>
      <w:r>
        <w:rPr>
          <w:rFonts w:hint="eastAsia" w:ascii="Times New Roman" w:hAnsi="Times New Roman" w:eastAsia="宋体" w:cs="Times New Roman"/>
          <w:b/>
          <w:color w:val="auto"/>
          <w:kern w:val="2"/>
          <w:sz w:val="44"/>
          <w:szCs w:val="44"/>
          <w:lang w:val="en-US" w:eastAsia="zh-CN" w:bidi="ar-SA"/>
        </w:rPr>
        <w:t>采购项目</w:t>
      </w:r>
      <w:r>
        <w:rPr>
          <w:rFonts w:hint="eastAsia" w:ascii="Times New Roman" w:hAnsi="Times New Roman" w:cs="Times New Roman"/>
          <w:b/>
          <w:color w:val="auto"/>
          <w:kern w:val="2"/>
          <w:sz w:val="44"/>
          <w:szCs w:val="44"/>
          <w:lang w:val="en-US" w:eastAsia="zh-CN" w:bidi="ar-SA"/>
        </w:rPr>
        <w:t>（</w:t>
      </w:r>
      <w:r>
        <w:rPr>
          <w:rFonts w:hint="eastAsia" w:ascii="Times New Roman" w:hAnsi="Times New Roman" w:eastAsia="宋体" w:cs="Times New Roman"/>
          <w:b/>
          <w:color w:val="auto"/>
          <w:kern w:val="2"/>
          <w:sz w:val="44"/>
          <w:szCs w:val="44"/>
          <w:lang w:val="en-US" w:eastAsia="zh-CN" w:bidi="ar-SA"/>
        </w:rPr>
        <w:t>二次</w:t>
      </w:r>
      <w:r>
        <w:rPr>
          <w:rFonts w:hint="eastAsia" w:ascii="Times New Roman" w:hAnsi="Times New Roman" w:cs="Times New Roman"/>
          <w:b/>
          <w:color w:val="auto"/>
          <w:kern w:val="2"/>
          <w:sz w:val="44"/>
          <w:szCs w:val="44"/>
          <w:lang w:val="en-US" w:eastAsia="zh-CN" w:bidi="ar-SA"/>
        </w:rPr>
        <w:t>招标）</w:t>
      </w:r>
    </w:p>
    <w:p>
      <w:pPr>
        <w:pStyle w:val="2"/>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LX-2021-0018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autoSpaceDE w:val="0"/>
        <w:autoSpaceDN w:val="0"/>
        <w:adjustRightInd w:val="0"/>
        <w:spacing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佳木斯路桥工程建设有限公司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211570245"/>
      <w:bookmarkStart w:id="4" w:name="_Toc156585290"/>
      <w:bookmarkStart w:id="5" w:name="_Toc6053738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5"/>
      <w:bookmarkStart w:id="9" w:name="OLE_LINK1"/>
      <w:bookmarkStart w:id="10" w:name="OLE_LINK4"/>
      <w:bookmarkStart w:id="11" w:name="OLE_LINK6"/>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佳木斯路桥工程建设有限公司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佳木斯路桥工程建设有限公司绥大高速D2合同段生石灰（第三包）采购项目（二次招标）</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pStyle w:val="16"/>
        <w:widowControl/>
        <w:spacing w:before="0" w:beforeAutospacing="0" w:after="0" w:afterAutospacing="0" w:line="360" w:lineRule="auto"/>
        <w:ind w:firstLine="480"/>
        <w:rPr>
          <w:rFonts w:hint="default" w:ascii="宋体" w:hAnsi="宋体"/>
          <w:color w:val="auto"/>
          <w:sz w:val="24"/>
          <w:lang w:val="en-US" w:eastAsia="zh-CN"/>
        </w:rPr>
      </w:pPr>
      <w:r>
        <w:rPr>
          <w:rFonts w:hint="eastAsia" w:ascii="宋体" w:hAnsi="宋体"/>
          <w:color w:val="auto"/>
          <w:sz w:val="24"/>
          <w:lang w:val="en-US" w:eastAsia="zh-CN"/>
        </w:rPr>
        <w:t>1.1项目编号：LX-2021-</w:t>
      </w:r>
      <w:r>
        <w:rPr>
          <w:rFonts w:hint="eastAsia"/>
          <w:color w:val="auto"/>
          <w:sz w:val="24"/>
          <w:lang w:val="en-US" w:eastAsia="zh-CN"/>
        </w:rPr>
        <w:t>0018</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lang w:val="en-US" w:eastAsia="zh-CN"/>
        </w:rPr>
        <w:t>1.2项目名称：佳木斯路桥工程建设有限公司绥大高速D2合同段生石灰（第三包）采购项目（二次招标）</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1.3项目内容：散装</w:t>
      </w:r>
      <w:r>
        <w:rPr>
          <w:rFonts w:hint="eastAsia" w:ascii="宋体" w:hAnsi="宋体"/>
          <w:color w:val="auto"/>
          <w:sz w:val="24"/>
          <w:lang w:val="en-US" w:eastAsia="zh-CN"/>
        </w:rPr>
        <w:t>生石灰采购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：以双方签订合同内容为准。</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2021年05月31日前交货。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1.7质保期：30天。</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3.1采购预算金额为6919000.00元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，本项目为固定单价合同，即中标单价固定不变，不再因为环境的变化和工程量的增减而变化，</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，开具13%增值税专用发票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6.2.1保证金金额：小写：86000.00元；大写：捌万陆仟元整。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2021年04月28日10时30分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6.3.1保函手续费：供应商如选择保函形式，需缴纳保函手续费1000元整。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6919000.00元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2021年04月27日10时30分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lang w:eastAsia="zh-CN"/>
        </w:rPr>
        <w:t>“塔比星产业互联网平台”（网址： https://www.tabe.cn/）</w:t>
      </w:r>
      <w:bookmarkStart w:id="26" w:name="_GoBack"/>
      <w:bookmarkEnd w:id="26"/>
      <w:r>
        <w:rPr>
          <w:rFonts w:hint="eastAsia" w:ascii="宋体" w:hAnsi="宋体"/>
          <w:color w:val="auto"/>
          <w:sz w:val="24"/>
          <w:szCs w:val="24"/>
        </w:rPr>
        <w:t>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人：佳木斯路桥工程建设有限公司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址：佳木斯市前进区胜利东路65号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18686822087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ascii="宋体" w:hAnsi="宋体"/>
          <w:bCs/>
          <w:color w:val="auto"/>
          <w:sz w:val="24"/>
        </w:rPr>
      </w:pPr>
      <w:r>
        <w:rPr>
          <w:rFonts w:hint="eastAsia" w:ascii="宋体" w:hAnsi="宋体"/>
          <w:bCs/>
          <w:color w:val="auto"/>
          <w:sz w:val="24"/>
        </w:rPr>
        <w:t>代理机构：</w:t>
      </w:r>
      <w:r>
        <w:rPr>
          <w:rFonts w:hint="eastAsia" w:ascii="宋体" w:hAnsi="宋体" w:cs="宋体"/>
          <w:color w:val="auto"/>
          <w:sz w:val="24"/>
          <w:shd w:val="clear" w:color="auto" w:fill="FFFFFF"/>
        </w:rPr>
        <w:t>黑龙江朗宣项目管理有限公司</w:t>
      </w:r>
    </w:p>
    <w:p>
      <w:pPr>
        <w:snapToGrid w:val="0"/>
        <w:ind w:right="-58" w:firstLine="480" w:firstLineChars="200"/>
        <w:rPr>
          <w:rFonts w:ascii="宋体" w:hAnsi="宋体" w:cs="宋体"/>
          <w:color w:val="auto"/>
          <w:sz w:val="24"/>
          <w:shd w:val="clear" w:color="auto" w:fill="FFFFFF"/>
        </w:rPr>
      </w:pPr>
      <w:r>
        <w:rPr>
          <w:rFonts w:hint="eastAsia" w:ascii="宋体" w:hAnsi="宋体"/>
          <w:bCs/>
          <w:color w:val="auto"/>
          <w:sz w:val="24"/>
        </w:rPr>
        <w:t>地    址：哈尔滨市道里区群力第六大道熙郡印象商服011号</w:t>
      </w:r>
    </w:p>
    <w:p>
      <w:pPr>
        <w:snapToGrid w:val="0"/>
        <w:ind w:right="-58" w:firstLine="480" w:firstLineChars="200"/>
        <w:rPr>
          <w:rFonts w:ascii="宋体" w:hAnsi="宋体"/>
          <w:bCs/>
          <w:color w:val="auto"/>
          <w:sz w:val="24"/>
        </w:rPr>
      </w:pPr>
      <w:r>
        <w:rPr>
          <w:rFonts w:hint="eastAsia" w:ascii="宋体" w:hAnsi="宋体"/>
          <w:bCs/>
          <w:color w:val="auto"/>
          <w:sz w:val="24"/>
        </w:rPr>
        <w:t>联 系 人：王先生</w:t>
      </w:r>
    </w:p>
    <w:p>
      <w:pPr>
        <w:snapToGrid w:val="0"/>
        <w:ind w:right="-58" w:firstLine="480" w:firstLineChars="200"/>
        <w:rPr>
          <w:rFonts w:ascii="宋体" w:hAnsi="宋体" w:cs="宋体"/>
          <w:color w:val="auto"/>
          <w:sz w:val="24"/>
          <w:shd w:val="clear" w:color="auto" w:fill="FFFFFF"/>
        </w:rPr>
      </w:pPr>
      <w:r>
        <w:rPr>
          <w:rFonts w:hint="eastAsia" w:ascii="宋体" w:hAnsi="宋体"/>
          <w:bCs/>
          <w:color w:val="auto"/>
          <w:sz w:val="24"/>
        </w:rPr>
        <w:t>电    话：0451-84310880</w:t>
      </w:r>
    </w:p>
    <w:p>
      <w:pPr>
        <w:pStyle w:val="2"/>
        <w:ind w:firstLine="480" w:firstLineChars="200"/>
        <w:rPr>
          <w:rFonts w:ascii="宋体" w:hAnsi="宋体"/>
          <w:color w:val="auto"/>
          <w:sz w:val="24"/>
          <w:szCs w:val="24"/>
        </w:rPr>
      </w:pPr>
      <w:r>
        <w:rPr>
          <w:rFonts w:hint="eastAsia" w:ascii="宋体" w:hAnsi="宋体"/>
          <w:color w:val="auto"/>
          <w:sz w:val="24"/>
          <w:szCs w:val="24"/>
        </w:rPr>
        <w:t>账 户 名：黑龙江朗宣项目管理有限公司</w:t>
      </w:r>
    </w:p>
    <w:p>
      <w:pPr>
        <w:pStyle w:val="2"/>
        <w:ind w:firstLine="480" w:firstLineChars="200"/>
        <w:rPr>
          <w:rFonts w:ascii="宋体" w:hAnsi="宋体"/>
          <w:color w:val="auto"/>
          <w:sz w:val="24"/>
          <w:szCs w:val="24"/>
        </w:rPr>
      </w:pPr>
      <w:r>
        <w:rPr>
          <w:rFonts w:hint="eastAsia" w:ascii="宋体" w:hAnsi="宋体"/>
          <w:color w:val="auto"/>
          <w:sz w:val="24"/>
          <w:szCs w:val="24"/>
        </w:rPr>
        <w:t>账    号：08046501040000310</w:t>
      </w:r>
    </w:p>
    <w:p>
      <w:pPr>
        <w:pStyle w:val="2"/>
        <w:ind w:firstLine="480" w:firstLineChars="200"/>
        <w:rPr>
          <w:rFonts w:ascii="宋体" w:hAnsi="宋体"/>
          <w:color w:val="auto"/>
          <w:sz w:val="24"/>
          <w:szCs w:val="24"/>
        </w:rPr>
      </w:pPr>
      <w:r>
        <w:rPr>
          <w:rFonts w:hint="eastAsia" w:ascii="宋体" w:hAnsi="宋体"/>
          <w:color w:val="auto"/>
          <w:sz w:val="24"/>
          <w:szCs w:val="24"/>
        </w:rPr>
        <w:t>开 户 行：中国农业银行哈尔滨道里支行</w:t>
      </w:r>
    </w:p>
    <w:p>
      <w:pPr>
        <w:pStyle w:val="2"/>
        <w:ind w:firstLine="480" w:firstLineChars="200"/>
        <w:rPr>
          <w:rFonts w:ascii="宋体" w:hAnsi="宋体"/>
          <w:color w:val="auto"/>
          <w:sz w:val="24"/>
          <w:szCs w:val="24"/>
        </w:rPr>
      </w:pPr>
      <w:r>
        <w:rPr>
          <w:rFonts w:hint="eastAsia" w:ascii="宋体" w:hAnsi="宋体"/>
          <w:color w:val="auto"/>
          <w:sz w:val="24"/>
          <w:szCs w:val="24"/>
        </w:rPr>
        <w:t>行    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618DA"/>
    <w:rsid w:val="02433859"/>
    <w:rsid w:val="024A0A7B"/>
    <w:rsid w:val="02CB2ECE"/>
    <w:rsid w:val="03910237"/>
    <w:rsid w:val="04655ECF"/>
    <w:rsid w:val="04EF31F8"/>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38E"/>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698610A"/>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31706A6"/>
    <w:rsid w:val="34441005"/>
    <w:rsid w:val="34722F2D"/>
    <w:rsid w:val="34842B29"/>
    <w:rsid w:val="348D5BA9"/>
    <w:rsid w:val="354A48D8"/>
    <w:rsid w:val="358B46E5"/>
    <w:rsid w:val="35FA6011"/>
    <w:rsid w:val="36E42BFC"/>
    <w:rsid w:val="37B51DAA"/>
    <w:rsid w:val="37BC545C"/>
    <w:rsid w:val="37C11A1F"/>
    <w:rsid w:val="38093FE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8A1611"/>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00032"/>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BF920C2"/>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7A2372"/>
    <w:rsid w:val="708F255B"/>
    <w:rsid w:val="70D519B6"/>
    <w:rsid w:val="70DA41D5"/>
    <w:rsid w:val="712E3765"/>
    <w:rsid w:val="71910455"/>
    <w:rsid w:val="728D3EBC"/>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AD14272"/>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2021-04-22T07:22:21Z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228D47A4286C4B60BC0CA3B8574C45F8</vt:lpwstr>
  </property>
</Properties>
</file>