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026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026</w:t>
      </w:r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W w:w="94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680"/>
        <w:gridCol w:w="1080"/>
        <w:gridCol w:w="1319"/>
        <w:gridCol w:w="1125"/>
        <w:gridCol w:w="10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供应品牌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含税落地单价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（吨）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（元/吨）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φ14*12m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φ16*12m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φ20*9m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φ20*12m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φ22*12m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φ25*12m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φ28*12m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河南闽源，山西建邦，新兴铸管，安钢，沙钢永兴，河北敬业，信钢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赊销采购，赊销期30天，付款日期为4月18日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u w:val="single"/>
        </w:rPr>
        <w:t>阳新高速黄河特大桥项目2标菏泽市牡丹区王胜屯村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可从濮阳市濮阳县马李集镇走施工便桥过去</w:t>
      </w:r>
      <w:bookmarkEnd w:id="0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裴经理 13839766197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84C44F0"/>
    <w:rsid w:val="09B94B78"/>
    <w:rsid w:val="0B187FB7"/>
    <w:rsid w:val="0BD6039C"/>
    <w:rsid w:val="0C65150F"/>
    <w:rsid w:val="0D263746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AB7318D"/>
    <w:rsid w:val="2AD8685D"/>
    <w:rsid w:val="2B6D3076"/>
    <w:rsid w:val="2C157C4A"/>
    <w:rsid w:val="2C815597"/>
    <w:rsid w:val="2D07274D"/>
    <w:rsid w:val="2E2838CF"/>
    <w:rsid w:val="2F8D51EF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ECA6DD7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8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2021-03-18T03:09:42Z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