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/>
          <w:sz w:val="36"/>
          <w:szCs w:val="36"/>
        </w:rPr>
      </w:pPr>
      <w:bookmarkStart w:id="0" w:name="_Toc18458"/>
      <w:bookmarkStart w:id="1" w:name="OLE_LINK2"/>
      <w:bookmarkStart w:id="2" w:name="_Toc156585290"/>
      <w:bookmarkStart w:id="3" w:name="_Toc145806782"/>
      <w:bookmarkStart w:id="4" w:name="_Toc185037690"/>
      <w:bookmarkStart w:id="5" w:name="_Toc60537380"/>
      <w:bookmarkStart w:id="6" w:name="_Toc211570245"/>
      <w:bookmarkStart w:id="7" w:name="_Toc201565762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p/>
    <w:bookmarkEnd w:id="1"/>
    <w:p>
      <w:pPr>
        <w:snapToGrid w:val="0"/>
        <w:spacing w:line="360" w:lineRule="auto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bookmarkStart w:id="8" w:name="OLE_LINK4"/>
      <w:bookmarkStart w:id="9" w:name="OLE_LINK6"/>
      <w:bookmarkStart w:id="10" w:name="OLE_LINK5"/>
      <w:bookmarkStart w:id="11" w:name="OLE_LINK3"/>
      <w:bookmarkStart w:id="12" w:name="OLE_LINK1"/>
      <w:r>
        <w:rPr>
          <w:rFonts w:hint="eastAsia" w:ascii="宋体" w:hAnsi="宋体"/>
          <w:bCs/>
          <w:sz w:val="28"/>
          <w:szCs w:val="28"/>
          <w:lang w:val="en-US" w:eastAsia="zh-CN"/>
        </w:rPr>
        <w:t>我公司接受黑龙江龙航工程总承包有限责任公司（以下称“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采购人”）的委托，对黑龙江龙航工程总承包有限责任公司</w:t>
      </w:r>
      <w:bookmarkStart w:id="16" w:name="_GoBack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五大连池市朝阳山抗联民宿项目</w:t>
      </w:r>
      <w:bookmarkEnd w:id="16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（项目编号为LX-2021-0009）于2021年03月12日发布竞价采购，现对公告和文件内容进行更正。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一、更正事项</w:t>
      </w:r>
    </w:p>
    <w:bookmarkEnd w:id="13"/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1、本项目报名截止时间更正为2021年03月18日10时30分；</w:t>
      </w:r>
    </w:p>
    <w:p>
      <w:pPr>
        <w:pStyle w:val="2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本项目开标时间更正为2021年03月19日10时30分；</w:t>
      </w:r>
    </w:p>
    <w:p>
      <w:pPr>
        <w:pStyle w:val="2"/>
        <w:spacing w:line="360" w:lineRule="auto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3、本项目保证金递交截止时间为2021年03月19日10时30分；   </w:t>
      </w:r>
    </w:p>
    <w:p>
      <w:pPr>
        <w:pStyle w:val="2"/>
        <w:spacing w:line="360" w:lineRule="auto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其他内容不变。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right="-58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联系方式</w:t>
      </w:r>
    </w:p>
    <w:bookmarkEnd w:id="8"/>
    <w:bookmarkEnd w:id="9"/>
    <w:bookmarkEnd w:id="10"/>
    <w:bookmarkEnd w:id="11"/>
    <w:bookmarkEnd w:id="12"/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14" w:name="_Hlk530683232"/>
      <w:bookmarkStart w:id="15" w:name="_Toc418502404"/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采 购 人：黑龙江龙航工程总承包有限责任公司</w:t>
      </w:r>
    </w:p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地   址：哈尔滨市松北区中源大道北岸启程小区4-7商服</w:t>
      </w:r>
    </w:p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联 系 人：陶先生</w:t>
      </w:r>
    </w:p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电   话：15776995757</w:t>
      </w:r>
    </w:p>
    <w:p>
      <w:pPr>
        <w:pStyle w:val="2"/>
        <w:spacing w:line="360" w:lineRule="auto"/>
        <w:rPr>
          <w:rFonts w:hint="eastAsia"/>
          <w:sz w:val="28"/>
          <w:szCs w:val="28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4"/>
    <w:bookmarkEnd w:id="15"/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代理机构：黑龙江朗宣项目管理有限公司</w:t>
      </w:r>
    </w:p>
    <w:p>
      <w:pPr>
        <w:snapToGrid w:val="0"/>
        <w:spacing w:line="360" w:lineRule="auto"/>
        <w:ind w:right="-58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   址：哈尔滨市道里区群力第六大道熙郡印象商服011号</w:t>
      </w:r>
    </w:p>
    <w:p>
      <w:pPr>
        <w:snapToGrid w:val="0"/>
        <w:spacing w:line="360" w:lineRule="auto"/>
        <w:ind w:right="-58"/>
        <w:rPr>
          <w:rFonts w:hint="eastAsia" w:ascii="宋体" w:hAnsi="宋体" w:eastAsia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人：王先生</w:t>
      </w:r>
    </w:p>
    <w:p>
      <w:pPr>
        <w:snapToGrid w:val="0"/>
        <w:spacing w:line="360" w:lineRule="auto"/>
        <w:ind w:right="-58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0451-84310880</w:t>
      </w:r>
    </w:p>
    <w:p>
      <w:pPr>
        <w:pStyle w:val="2"/>
        <w:spacing w:line="360" w:lineRule="auto"/>
        <w:rPr>
          <w:rFonts w:hint="eastAsia" w:ascii="宋体" w:hAnsi="宋体" w:eastAsia="宋体" w:cs="Times New Roman"/>
          <w:color w:val="auto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9744F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A550B4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624433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ADC5F3B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81553D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3C54049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3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2021-03-17T02:27:19Z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