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tabs>
          <w:tab w:val="left" w:pos="500"/>
        </w:tabs>
        <w:snapToGrid w:val="0"/>
        <w:jc w:val="center"/>
        <w:rPr>
          <w:rFonts w:hint="eastAsia" w:ascii="宋体" w:hAnsi="宋体"/>
          <w:b/>
          <w:color w:val="FF0000"/>
          <w:sz w:val="44"/>
          <w:szCs w:val="44"/>
          <w:lang w:val="en-US" w:eastAsia="zh-CN"/>
        </w:rPr>
      </w:pP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黑龙江朗宣项目管理有限公司房屋租赁项目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FYZB-2021-0305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2"/>
      </w:pPr>
    </w:p>
    <w:p>
      <w:pPr>
        <w:pStyle w:val="8"/>
        <w:ind w:firstLine="643"/>
        <w:rPr>
          <w:rFonts w:ascii="宋体" w:hAnsi="宋体" w:cs="Arial"/>
          <w:b/>
          <w:color w:val="auto"/>
          <w:sz w:val="32"/>
          <w:szCs w:val="32"/>
        </w:rPr>
      </w:pPr>
    </w:p>
    <w:p>
      <w:pPr>
        <w:rPr>
          <w:rFonts w:ascii="宋体" w:hAnsi="宋体" w:cs="Arial"/>
          <w:b/>
          <w:color w:val="auto"/>
          <w:sz w:val="32"/>
          <w:szCs w:val="32"/>
        </w:rPr>
      </w:pPr>
    </w:p>
    <w:p>
      <w:pPr>
        <w:tabs>
          <w:tab w:val="left" w:pos="500"/>
        </w:tabs>
        <w:snapToGrid w:val="0"/>
        <w:jc w:val="center"/>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lang w:val="en-US" w:eastAsia="zh-CN"/>
        </w:rPr>
        <w:t>黑龙江朗宣项目管理有限公司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_Toc22509 </w:instrText>
      </w:r>
      <w:r>
        <w:fldChar w:fldCharType="separate"/>
      </w:r>
      <w:r>
        <w:rPr>
          <w:rFonts w:hint="eastAsia"/>
        </w:rPr>
        <w:t>第一章  竞价采购公告</w:t>
      </w:r>
      <w:r>
        <w:tab/>
      </w:r>
      <w:r>
        <w:fldChar w:fldCharType="begin"/>
      </w:r>
      <w:r>
        <w:instrText xml:space="preserve"> PAGEREF _Toc22509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_Toc23394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_Toc23394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_Toc8164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_Toc8164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_Toc24045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_Toc24045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_Toc22676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_Toc22676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_Toc1030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_Toc1030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_Toc17001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_Toc17001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_Toc19529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_Toc19529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_Toc2561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_Toc2561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_Toc32641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_Toc32641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_Toc4349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_Toc4349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_Toc19653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_Toc19653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85037690"/>
      <w:bookmarkStart w:id="3" w:name="_Toc145806782"/>
      <w:bookmarkStart w:id="4" w:name="_Toc60537380"/>
      <w:bookmarkStart w:id="5" w:name="_Toc201565762"/>
      <w:bookmarkStart w:id="6" w:name="_Toc211570245"/>
    </w:p>
    <w:p>
      <w:pPr>
        <w:pStyle w:val="3"/>
        <w:rPr>
          <w:rFonts w:ascii="黑体"/>
          <w:color w:val="auto"/>
          <w:szCs w:val="32"/>
        </w:rPr>
      </w:pPr>
      <w:bookmarkStart w:id="7" w:name="_Toc22509"/>
      <w:r>
        <w:rPr>
          <w:rFonts w:hint="eastAsia"/>
          <w:color w:val="auto"/>
        </w:rPr>
        <w:t>第一章  竞价采购公告</w:t>
      </w:r>
      <w:bookmarkEnd w:id="7"/>
    </w:p>
    <w:bookmarkEnd w:id="0"/>
    <w:p>
      <w:pPr>
        <w:keepNext w:val="0"/>
        <w:keepLines w:val="0"/>
        <w:pageBreakBefore w:val="0"/>
        <w:widowControl w:val="0"/>
        <w:tabs>
          <w:tab w:val="left" w:pos="500"/>
        </w:tabs>
        <w:kinsoku/>
        <w:wordWrap/>
        <w:overflowPunct/>
        <w:topLinePunct w:val="0"/>
        <w:autoSpaceDE/>
        <w:autoSpaceDN/>
        <w:bidi w:val="0"/>
        <w:adjustRightInd/>
        <w:snapToGrid w:val="0"/>
        <w:ind w:firstLine="480" w:firstLineChars="200"/>
        <w:jc w:val="both"/>
        <w:textAlignment w:val="auto"/>
        <w:rPr>
          <w:rFonts w:hint="default" w:ascii="Times New Roman" w:hAnsi="Times New Roman" w:cs="Times New Roman"/>
          <w:color w:val="auto"/>
          <w:sz w:val="21"/>
          <w:szCs w:val="21"/>
        </w:rPr>
      </w:pPr>
      <w:bookmarkStart w:id="8" w:name="OLE_LINK1"/>
      <w:bookmarkStart w:id="9" w:name="OLE_LINK4"/>
      <w:bookmarkStart w:id="10" w:name="OLE_LINK6"/>
      <w:bookmarkStart w:id="11" w:name="OLE_LINK3"/>
      <w:bookmarkStart w:id="12" w:name="OLE_LINK5"/>
      <w:r>
        <w:rPr>
          <w:rFonts w:hint="eastAsia" w:ascii="宋体" w:hAnsi="宋体" w:eastAsia="宋体" w:cs="宋体"/>
          <w:color w:val="auto"/>
          <w:sz w:val="24"/>
          <w:szCs w:val="24"/>
        </w:rPr>
        <w:t>我公司接受</w:t>
      </w:r>
      <w:r>
        <w:rPr>
          <w:rFonts w:hint="eastAsia" w:ascii="宋体" w:hAnsi="宋体" w:cs="宋体"/>
          <w:color w:val="auto"/>
          <w:sz w:val="24"/>
          <w:szCs w:val="24"/>
          <w:lang w:eastAsia="zh-CN"/>
        </w:rPr>
        <w:t>黑龙江朗宣项目管理有限公司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黑龙江朗宣项目管理有限公司房屋租赁项目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FYZB-2021-0305</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黑龙江朗宣项目管理有限公司房屋租赁项目</w:t>
      </w:r>
    </w:p>
    <w:p>
      <w:pPr>
        <w:pStyle w:val="16"/>
        <w:widowControl/>
        <w:spacing w:before="0" w:beforeAutospacing="0" w:after="0" w:afterAutospacing="0" w:line="360" w:lineRule="auto"/>
        <w:ind w:firstLine="480"/>
        <w:rPr>
          <w:rFonts w:hint="default" w:ascii="宋体" w:hAnsi="宋体" w:eastAsia="宋体"/>
          <w:color w:val="auto"/>
          <w:sz w:val="24"/>
          <w:lang w:val="en-US" w:eastAsia="zh-CN"/>
        </w:rPr>
      </w:pPr>
      <w:r>
        <w:rPr>
          <w:rFonts w:hint="eastAsia" w:ascii="宋体" w:hAnsi="宋体"/>
          <w:color w:val="auto"/>
          <w:sz w:val="24"/>
        </w:rPr>
        <w:t>1.3项目内容：</w:t>
      </w:r>
      <w:r>
        <w:rPr>
          <w:rFonts w:hint="eastAsia"/>
          <w:color w:val="auto"/>
          <w:sz w:val="24"/>
          <w:lang w:val="en-US" w:eastAsia="zh-CN"/>
        </w:rPr>
        <w:t>房屋租赁寻找承租方，详见清单附件。</w:t>
      </w:r>
    </w:p>
    <w:p>
      <w:pPr>
        <w:pStyle w:val="16"/>
        <w:widowControl/>
        <w:spacing w:before="0" w:beforeAutospacing="0" w:after="0" w:afterAutospacing="0" w:line="360" w:lineRule="auto"/>
        <w:ind w:firstLine="480"/>
        <w:rPr>
          <w:rFonts w:hint="eastAsia"/>
          <w:color w:val="auto"/>
          <w:sz w:val="24"/>
          <w:lang w:val="en-US" w:eastAsia="zh-CN"/>
        </w:rPr>
      </w:pPr>
      <w:r>
        <w:rPr>
          <w:rFonts w:hint="eastAsia"/>
          <w:color w:val="auto"/>
          <w:sz w:val="24"/>
          <w:lang w:val="en-US" w:eastAsia="zh-CN"/>
        </w:rPr>
        <w:t>1.3.1房屋地点：北岗区汽配城1#楼000115室</w:t>
      </w:r>
    </w:p>
    <w:p>
      <w:pPr>
        <w:pStyle w:val="16"/>
        <w:widowControl/>
        <w:spacing w:before="0" w:beforeAutospacing="0" w:after="0" w:afterAutospacing="0" w:line="360" w:lineRule="auto"/>
        <w:ind w:firstLine="480"/>
        <w:rPr>
          <w:rFonts w:hint="eastAsia"/>
          <w:color w:val="auto"/>
          <w:sz w:val="24"/>
          <w:lang w:val="en-US" w:eastAsia="zh-CN"/>
        </w:rPr>
      </w:pPr>
      <w:r>
        <w:rPr>
          <w:rFonts w:hint="eastAsia"/>
          <w:color w:val="auto"/>
          <w:sz w:val="24"/>
          <w:lang w:val="en-US" w:eastAsia="zh-CN"/>
        </w:rPr>
        <w:t>1.3.2建筑面积：157.6㎡</w:t>
      </w:r>
    </w:p>
    <w:p>
      <w:pPr>
        <w:pStyle w:val="16"/>
        <w:widowControl/>
        <w:spacing w:before="0" w:beforeAutospacing="0" w:after="0" w:afterAutospacing="0" w:line="360" w:lineRule="auto"/>
        <w:ind w:firstLine="480"/>
        <w:rPr>
          <w:rFonts w:hint="default"/>
          <w:color w:val="auto"/>
          <w:sz w:val="24"/>
          <w:lang w:val="en-US" w:eastAsia="zh-CN"/>
        </w:rPr>
      </w:pPr>
      <w:r>
        <w:rPr>
          <w:rFonts w:hint="eastAsia"/>
          <w:color w:val="auto"/>
          <w:sz w:val="24"/>
          <w:lang w:val="en-US" w:eastAsia="zh-CN"/>
        </w:rPr>
        <w:t>1.3.3房屋层数：2层</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年付</w:t>
      </w:r>
      <w:r>
        <w:rPr>
          <w:rFonts w:hint="eastAsia" w:cs="宋体"/>
          <w:color w:val="auto"/>
          <w:lang w:eastAsia="zh-CN"/>
        </w:rPr>
        <w:t>。</w:t>
      </w:r>
    </w:p>
    <w:p>
      <w:pPr>
        <w:pStyle w:val="16"/>
        <w:spacing w:before="0" w:beforeAutospacing="0" w:after="0" w:afterAutospacing="0"/>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ascii="宋体" w:hAnsi="宋体" w:cs="宋体"/>
          <w:color w:val="auto"/>
          <w:sz w:val="24"/>
          <w:szCs w:val="24"/>
          <w:shd w:val="clear" w:color="auto" w:fill="auto"/>
          <w:lang w:eastAsia="zh-CN"/>
        </w:rPr>
        <w:t>三年合同签订采取1+1+1方式（即采购人视资金安排及供应商提供</w:t>
      </w:r>
      <w:r>
        <w:rPr>
          <w:rFonts w:hint="eastAsia" w:cs="宋体"/>
          <w:color w:val="auto"/>
          <w:sz w:val="24"/>
          <w:szCs w:val="24"/>
          <w:shd w:val="clear" w:color="auto" w:fill="auto"/>
          <w:lang w:eastAsia="zh-CN"/>
        </w:rPr>
        <w:t>的</w:t>
      </w:r>
      <w:r>
        <w:rPr>
          <w:rFonts w:hint="eastAsia" w:cs="宋体"/>
          <w:color w:val="auto"/>
          <w:sz w:val="24"/>
          <w:szCs w:val="24"/>
          <w:shd w:val="clear" w:color="auto" w:fill="auto"/>
          <w:lang w:val="en-US" w:eastAsia="zh-CN"/>
        </w:rPr>
        <w:t>服务</w:t>
      </w:r>
      <w:r>
        <w:rPr>
          <w:rFonts w:hint="eastAsia" w:cs="宋体"/>
          <w:color w:val="auto"/>
          <w:sz w:val="24"/>
          <w:szCs w:val="24"/>
          <w:shd w:val="clear" w:color="auto" w:fill="auto"/>
          <w:lang w:eastAsia="zh-CN"/>
        </w:rPr>
        <w:t>质量</w:t>
      </w:r>
      <w:r>
        <w:rPr>
          <w:rFonts w:hint="eastAsia" w:ascii="宋体" w:hAnsi="宋体" w:cs="宋体"/>
          <w:color w:val="auto"/>
          <w:sz w:val="24"/>
          <w:szCs w:val="24"/>
          <w:shd w:val="clear" w:color="auto" w:fill="auto"/>
          <w:lang w:eastAsia="zh-CN"/>
        </w:rPr>
        <w:t>等情况确定是否续签，一年期或预算金额满，以先达到者为准）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r>
        <w:rPr>
          <w:rFonts w:hint="eastAsia" w:ascii="宋体" w:hAnsi="宋体" w:cs="宋体"/>
          <w:color w:val="auto"/>
          <w:kern w:val="0"/>
          <w:sz w:val="24"/>
          <w:szCs w:val="24"/>
          <w:highlight w:val="none"/>
          <w:lang w:val="en-US" w:eastAsia="zh-CN" w:bidi="ar-SA"/>
        </w:rPr>
        <w:t>，在规定时间内</w:t>
      </w:r>
      <w:r>
        <w:rPr>
          <w:rFonts w:ascii="宋体" w:hAnsi="宋体"/>
          <w:color w:val="auto"/>
          <w:sz w:val="24"/>
        </w:rPr>
        <w:t>报价最</w:t>
      </w:r>
      <w:r>
        <w:rPr>
          <w:rFonts w:hint="eastAsia" w:ascii="宋体" w:hAnsi="宋体"/>
          <w:color w:val="auto"/>
          <w:sz w:val="24"/>
          <w:lang w:val="en-US" w:eastAsia="zh-CN"/>
        </w:rPr>
        <w:t>高者中标。</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3.1采购预算金额为35000.00元/年</w:t>
      </w:r>
      <w:r>
        <w:rPr>
          <w:rFonts w:hint="eastAsia" w:ascii="宋体" w:hAnsi="宋体"/>
          <w:color w:val="auto"/>
          <w:sz w:val="24"/>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含税报价</w:t>
      </w:r>
      <w:r>
        <w:rPr>
          <w:rFonts w:hint="eastAsia" w:ascii="宋体" w:hAnsi="宋体"/>
          <w:color w:val="auto"/>
          <w:sz w:val="24"/>
        </w:rPr>
        <w:t>，开具增值税专用发票）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widowControl/>
        <w:wordWrap w:val="0"/>
        <w:ind w:firstLine="480"/>
        <w:jc w:val="left"/>
        <w:rPr>
          <w:rFonts w:ascii="宋体" w:hAnsi="宋体"/>
          <w:color w:val="auto"/>
          <w:kern w:val="0"/>
          <w:sz w:val="24"/>
        </w:rPr>
      </w:pPr>
      <w:r>
        <w:rPr>
          <w:rFonts w:hint="eastAsia" w:ascii="宋体" w:hAnsi="宋体"/>
          <w:color w:val="auto"/>
          <w:kern w:val="0"/>
          <w:sz w:val="24"/>
        </w:rPr>
        <w:t>4.4意向供应商不得存在下列不良状况或不良信用记录</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4.4.1被责令停业，暂扣或吊销执照；</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6.1本项目不收取保证金及保函。</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w:t>
      </w:r>
      <w:r>
        <w:rPr>
          <w:rFonts w:hint="eastAsia" w:ascii="宋体" w:hAnsi="宋体"/>
          <w:color w:val="auto"/>
          <w:sz w:val="24"/>
          <w:lang w:val="en-US" w:eastAsia="zh-CN"/>
        </w:rPr>
        <w:t>下</w:t>
      </w:r>
      <w:r>
        <w:rPr>
          <w:rFonts w:hint="eastAsia" w:ascii="宋体" w:hAnsi="宋体"/>
          <w:color w:val="auto"/>
          <w:sz w:val="24"/>
        </w:rPr>
        <w:t>限为</w:t>
      </w:r>
      <w:r>
        <w:rPr>
          <w:rFonts w:hint="eastAsia" w:ascii="宋体" w:hAnsi="宋体"/>
          <w:color w:val="auto"/>
          <w:sz w:val="24"/>
          <w:lang w:val="en-US" w:eastAsia="zh-CN"/>
        </w:rPr>
        <w:t>35000.00元/年</w:t>
      </w:r>
      <w:r>
        <w:rPr>
          <w:rFonts w:hint="eastAsia" w:ascii="宋体" w:hAnsi="宋体"/>
          <w:color w:val="auto"/>
          <w:sz w:val="24"/>
        </w:rPr>
        <w:t>，不设价格</w:t>
      </w:r>
      <w:r>
        <w:rPr>
          <w:rFonts w:hint="eastAsia" w:ascii="宋体" w:hAnsi="宋体"/>
          <w:color w:val="auto"/>
          <w:sz w:val="24"/>
          <w:lang w:val="en-US" w:eastAsia="zh-CN"/>
        </w:rPr>
        <w:t>上</w:t>
      </w:r>
      <w:r>
        <w:rPr>
          <w:rFonts w:hint="eastAsia" w:ascii="宋体" w:hAnsi="宋体"/>
          <w:color w:val="auto"/>
          <w:sz w:val="24"/>
        </w:rPr>
        <w:t>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tabs>
          <w:tab w:val="left" w:pos="8222"/>
        </w:tabs>
        <w:snapToGrid w:val="0"/>
        <w:ind w:right="-58" w:firstLine="960" w:firstLineChars="4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tabs>
          <w:tab w:val="left" w:pos="8222"/>
        </w:tabs>
        <w:snapToGrid w:val="0"/>
        <w:ind w:right="-58" w:firstLine="960" w:firstLineChars="400"/>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2021年03月09日10时00分</w:t>
      </w:r>
      <w:r>
        <w:rPr>
          <w:rFonts w:hint="eastAsia" w:ascii="宋体" w:hAnsi="宋体"/>
          <w:color w:val="auto"/>
          <w:sz w:val="24"/>
        </w:rPr>
        <w:t>。</w:t>
      </w:r>
    </w:p>
    <w:p>
      <w:pPr>
        <w:pStyle w:val="2"/>
        <w:ind w:firstLine="480" w:firstLineChars="2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ind w:firstLine="720" w:firstLineChars="3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w:t>
      </w:r>
      <w:r>
        <w:rPr>
          <w:rFonts w:hint="eastAsia" w:ascii="宋体" w:hAnsi="宋体"/>
          <w:color w:val="auto"/>
          <w:sz w:val="24"/>
          <w:lang w:val="en-US" w:eastAsia="zh-CN"/>
        </w:rPr>
        <w:t>高</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bookmarkStart w:id="26" w:name="_GoBack"/>
      <w:bookmarkEnd w:id="26"/>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人：黑龙江朗宣项目管理有限公司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w:t>
      </w:r>
      <w:r>
        <w:rPr>
          <w:rFonts w:hint="eastAsia"/>
          <w:color w:val="auto"/>
          <w:sz w:val="24"/>
          <w:lang w:val="en-US" w:eastAsia="zh-CN"/>
        </w:rPr>
        <w:t>北岗区汽配城1#楼000115室</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人：王先生</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13904448458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8FB2098"/>
    <w:rsid w:val="090B06D7"/>
    <w:rsid w:val="097E7EB6"/>
    <w:rsid w:val="09BE0CFF"/>
    <w:rsid w:val="09F21011"/>
    <w:rsid w:val="0A036413"/>
    <w:rsid w:val="0A151A38"/>
    <w:rsid w:val="0A7F66B8"/>
    <w:rsid w:val="0AC67AB0"/>
    <w:rsid w:val="0AD003D4"/>
    <w:rsid w:val="0AFB6E95"/>
    <w:rsid w:val="0AFC0FE9"/>
    <w:rsid w:val="0B0F6BA0"/>
    <w:rsid w:val="0B503034"/>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317AE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18C74D4"/>
    <w:rsid w:val="22196FCD"/>
    <w:rsid w:val="224C670A"/>
    <w:rsid w:val="22CD3694"/>
    <w:rsid w:val="23187766"/>
    <w:rsid w:val="23216B2A"/>
    <w:rsid w:val="234976F2"/>
    <w:rsid w:val="23B23E2D"/>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CC18DF"/>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C3A22BF"/>
    <w:rsid w:val="3C6E113B"/>
    <w:rsid w:val="3D2573CB"/>
    <w:rsid w:val="3DDA6EB7"/>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631987"/>
    <w:rsid w:val="48990C74"/>
    <w:rsid w:val="48B27864"/>
    <w:rsid w:val="498B558E"/>
    <w:rsid w:val="4A276DC6"/>
    <w:rsid w:val="4A2B659A"/>
    <w:rsid w:val="4A2B7505"/>
    <w:rsid w:val="4A381BBD"/>
    <w:rsid w:val="4A4800C7"/>
    <w:rsid w:val="4A780718"/>
    <w:rsid w:val="4B492AFF"/>
    <w:rsid w:val="4B994217"/>
    <w:rsid w:val="4B9F3474"/>
    <w:rsid w:val="4BE160C6"/>
    <w:rsid w:val="4C4D06F4"/>
    <w:rsid w:val="4C8D584C"/>
    <w:rsid w:val="4CE3472C"/>
    <w:rsid w:val="4D0056B3"/>
    <w:rsid w:val="4D2F206F"/>
    <w:rsid w:val="4D3F38ED"/>
    <w:rsid w:val="4E8A0C1E"/>
    <w:rsid w:val="4E994A4A"/>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4878B6"/>
    <w:rsid w:val="567A22D5"/>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6F157E"/>
    <w:rsid w:val="647C64A8"/>
    <w:rsid w:val="64C616F1"/>
    <w:rsid w:val="650561D9"/>
    <w:rsid w:val="65BB2B98"/>
    <w:rsid w:val="662E73F9"/>
    <w:rsid w:val="66735E32"/>
    <w:rsid w:val="6707752A"/>
    <w:rsid w:val="6756103B"/>
    <w:rsid w:val="67C12A80"/>
    <w:rsid w:val="67D72CA3"/>
    <w:rsid w:val="67E32CB6"/>
    <w:rsid w:val="67F70238"/>
    <w:rsid w:val="68B0117B"/>
    <w:rsid w:val="68DC07EE"/>
    <w:rsid w:val="68E870D7"/>
    <w:rsid w:val="69CD6147"/>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EEA4ABC"/>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2021-03-04T00:47:51Z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