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牡丹江养护分公司除雪车铲刃采购项目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85037690"/>
      <w:bookmarkStart w:id="4" w:name="_Toc156585290"/>
      <w:bookmarkStart w:id="5" w:name="_Toc145806782"/>
      <w:bookmarkStart w:id="6" w:name="_Toc201565762"/>
      <w:bookmarkStart w:id="26" w:name="_GoBack"/>
      <w:bookmarkEnd w:id="26"/>
    </w:p>
    <w:p>
      <w:pPr>
        <w:pStyle w:val="3"/>
        <w:rPr>
          <w:rFonts w:ascii="黑体"/>
          <w:color w:val="auto"/>
          <w:szCs w:val="32"/>
        </w:rPr>
      </w:pPr>
      <w:bookmarkStart w:id="7" w:name="_Toc16362"/>
      <w:r>
        <w:rPr>
          <w:rFonts w:hint="eastAsia"/>
          <w:color w:val="auto"/>
        </w:rPr>
        <w:t>第一章  竞价采购公告</w:t>
      </w:r>
      <w:bookmarkEnd w:id="7"/>
    </w:p>
    <w:bookmarkEnd w:id="0"/>
    <w:p>
      <w:pPr>
        <w:keepNext w:val="0"/>
        <w:keepLines w:val="0"/>
        <w:pageBreakBefore w:val="0"/>
        <w:widowControl w:val="0"/>
        <w:tabs>
          <w:tab w:val="left" w:pos="500"/>
        </w:tabs>
        <w:kinsoku/>
        <w:wordWrap/>
        <w:overflowPunct/>
        <w:topLinePunct w:val="0"/>
        <w:autoSpaceDE/>
        <w:autoSpaceDN/>
        <w:bidi w:val="0"/>
        <w:adjustRightInd/>
        <w:snapToGrid w:val="0"/>
        <w:ind w:firstLine="480" w:firstLineChars="200"/>
        <w:jc w:val="left"/>
        <w:textAlignment w:val="auto"/>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5"/>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黑龙江省交投高速公路运营管理有限公司牡丹江养护分公司除雪车铲刃采购项目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ind w:firstLine="480" w:firstLineChars="200"/>
        <w:jc w:val="left"/>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1.1项目编号：FYZB-2021-0108</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w:t>
      </w:r>
    </w:p>
    <w:p>
      <w:pPr>
        <w:pStyle w:val="16"/>
        <w:widowControl/>
        <w:spacing w:before="0" w:beforeAutospacing="0" w:after="0" w:afterAutospacing="0"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除雪车铲刃采购项目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除雪车</w:t>
      </w:r>
      <w:r>
        <w:rPr>
          <w:rFonts w:hint="eastAsia" w:ascii="宋体" w:hAnsi="宋体"/>
          <w:color w:val="auto"/>
          <w:sz w:val="24"/>
          <w:lang w:val="en-US" w:eastAsia="zh-CN"/>
        </w:rPr>
        <w:t>铲刃采购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到货后60个工作日</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1.5交货期限：5个工作日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4694"/>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3.1采购预算金额为356000.00元</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2"/>
        </w:numPr>
        <w:rPr>
          <w:rFonts w:hint="eastAsia"/>
          <w:color w:val="auto"/>
          <w:lang w:val="en-US" w:eastAsia="zh-CN"/>
        </w:rPr>
      </w:pPr>
      <w:bookmarkStart w:id="18" w:name="_Toc2132"/>
      <w:r>
        <w:rPr>
          <w:rFonts w:hint="eastAsia"/>
          <w:color w:val="auto"/>
          <w:lang w:val="en-US" w:eastAsia="zh-CN"/>
        </w:rPr>
        <w:t>投标保证金</w:t>
      </w:r>
      <w:bookmarkEnd w:id="18"/>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6.1</w:t>
      </w:r>
      <w:r>
        <w:rPr>
          <w:rFonts w:hint="eastAsia" w:ascii="宋体" w:hAnsi="宋体" w:eastAsia="宋体" w:cs="Times New Roman"/>
          <w:color w:val="auto"/>
          <w:sz w:val="24"/>
          <w:szCs w:val="24"/>
          <w:lang w:val="en-US" w:eastAsia="zh-CN"/>
        </w:rPr>
        <w:t>采购保证金金额：本项目收取保证金</w:t>
      </w:r>
      <w:r>
        <w:rPr>
          <w:rFonts w:hint="eastAsia" w:ascii="宋体" w:hAnsi="宋体" w:cs="Times New Roman"/>
          <w:color w:val="auto"/>
          <w:sz w:val="24"/>
          <w:szCs w:val="24"/>
          <w:lang w:val="en-US" w:eastAsia="zh-CN"/>
        </w:rPr>
        <w:t>3600.00元整</w:t>
      </w:r>
      <w:r>
        <w:rPr>
          <w:rFonts w:hint="eastAsia" w:ascii="宋体" w:hAnsi="宋体" w:eastAsia="宋体" w:cs="Times New Roman"/>
          <w:color w:val="auto"/>
          <w:sz w:val="24"/>
          <w:szCs w:val="24"/>
          <w:lang w:val="en-US" w:eastAsia="zh-CN"/>
        </w:rPr>
        <w:t>。</w:t>
      </w:r>
    </w:p>
    <w:p>
      <w:pPr>
        <w:ind w:firstLine="480" w:firstLineChars="200"/>
        <w:rPr>
          <w:rFonts w:hint="default"/>
          <w:color w:val="auto"/>
          <w:lang w:val="en-US" w:eastAsia="zh-CN"/>
        </w:rPr>
      </w:pPr>
      <w:r>
        <w:rPr>
          <w:rFonts w:hint="eastAsia" w:ascii="宋体" w:hAnsi="宋体" w:cs="Times New Roman"/>
          <w:color w:val="auto"/>
          <w:sz w:val="24"/>
          <w:szCs w:val="24"/>
          <w:lang w:val="en-US" w:eastAsia="zh-CN"/>
        </w:rPr>
        <w:t>6.2保证金递交截止时间：</w:t>
      </w:r>
      <w:r>
        <w:rPr>
          <w:rFonts w:hint="eastAsia" w:ascii="宋体" w:hAnsi="宋体" w:cs="Times New Roman"/>
          <w:color w:val="auto"/>
          <w:kern w:val="2"/>
          <w:sz w:val="24"/>
          <w:szCs w:val="24"/>
          <w:highlight w:val="none"/>
          <w:lang w:val="en-US" w:eastAsia="zh-CN" w:bidi="ar-SA"/>
        </w:rPr>
        <w:t>2021年01月19日15时00分</w:t>
      </w:r>
      <w:r>
        <w:rPr>
          <w:rFonts w:hint="eastAsia" w:ascii="宋体" w:hAnsi="宋体"/>
          <w:color w:val="auto"/>
          <w:sz w:val="24"/>
          <w:szCs w:val="24"/>
        </w:rPr>
        <w:t>。</w:t>
      </w:r>
    </w:p>
    <w:p>
      <w:pPr>
        <w:pStyle w:val="4"/>
        <w:rPr>
          <w:rFonts w:ascii="宋体" w:hAnsi="宋体"/>
          <w:color w:val="auto"/>
        </w:rPr>
      </w:pPr>
      <w:bookmarkStart w:id="19" w:name="_Toc20725"/>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356000</w:t>
      </w:r>
      <w:r>
        <w:rPr>
          <w:rFonts w:hint="eastAsia" w:ascii="宋体" w:hAnsi="宋体" w:cs="Times New Roman"/>
          <w:color w:val="auto"/>
          <w:kern w:val="2"/>
          <w:sz w:val="24"/>
          <w:szCs w:val="24"/>
          <w:highlight w:val="none"/>
          <w:lang w:val="en-US" w:eastAsia="zh-CN" w:bidi="ar-SA"/>
        </w:rPr>
        <w:t>.00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2021年01月18日15时00分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2021年01月19日15时00分</w:t>
      </w:r>
      <w:r>
        <w:rPr>
          <w:rFonts w:hint="eastAsia" w:ascii="宋体" w:hAnsi="宋体"/>
          <w:color w:val="auto"/>
          <w:sz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18045926996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abstractNum w:abstractNumId="1">
    <w:nsid w:val="4DA5CDC8"/>
    <w:multiLevelType w:val="singleLevel"/>
    <w:tmpl w:val="4DA5CD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FA64A7"/>
    <w:rsid w:val="0CB22F9F"/>
    <w:rsid w:val="0D04699D"/>
    <w:rsid w:val="0D6E2F7E"/>
    <w:rsid w:val="0DB12F8E"/>
    <w:rsid w:val="0DDD3A9A"/>
    <w:rsid w:val="0DEE47C5"/>
    <w:rsid w:val="0EA67605"/>
    <w:rsid w:val="0EAF2BB4"/>
    <w:rsid w:val="0ED452BB"/>
    <w:rsid w:val="0F31425F"/>
    <w:rsid w:val="0F6415E1"/>
    <w:rsid w:val="0F913E94"/>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187766"/>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A30477"/>
    <w:rsid w:val="43D047D4"/>
    <w:rsid w:val="454D639A"/>
    <w:rsid w:val="458C13D6"/>
    <w:rsid w:val="45FC6832"/>
    <w:rsid w:val="46147080"/>
    <w:rsid w:val="46156373"/>
    <w:rsid w:val="46940254"/>
    <w:rsid w:val="46A726A9"/>
    <w:rsid w:val="47204D06"/>
    <w:rsid w:val="47A20B3B"/>
    <w:rsid w:val="47C54249"/>
    <w:rsid w:val="48990C74"/>
    <w:rsid w:val="48A82EDB"/>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7E2A52"/>
    <w:rsid w:val="4F950966"/>
    <w:rsid w:val="4FB4586A"/>
    <w:rsid w:val="4FC91F0F"/>
    <w:rsid w:val="4FF62C65"/>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AE2DF4"/>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8A5163"/>
    <w:rsid w:val="6EE207A5"/>
    <w:rsid w:val="6F042D8D"/>
    <w:rsid w:val="6F094592"/>
    <w:rsid w:val="6F5F3BC6"/>
    <w:rsid w:val="701574BA"/>
    <w:rsid w:val="703B49BE"/>
    <w:rsid w:val="70484E0F"/>
    <w:rsid w:val="708F255B"/>
    <w:rsid w:val="70D519B6"/>
    <w:rsid w:val="70DA41D5"/>
    <w:rsid w:val="712E3765"/>
    <w:rsid w:val="71910455"/>
    <w:rsid w:val="71A4470F"/>
    <w:rsid w:val="72FC7AD6"/>
    <w:rsid w:val="73247F6F"/>
    <w:rsid w:val="73436CEC"/>
    <w:rsid w:val="734B481E"/>
    <w:rsid w:val="73537459"/>
    <w:rsid w:val="73BC68FE"/>
    <w:rsid w:val="7471623A"/>
    <w:rsid w:val="74E13967"/>
    <w:rsid w:val="752306DE"/>
    <w:rsid w:val="75363DD7"/>
    <w:rsid w:val="757F2F3A"/>
    <w:rsid w:val="7588504E"/>
    <w:rsid w:val="75AF1959"/>
    <w:rsid w:val="75E85046"/>
    <w:rsid w:val="76324BEB"/>
    <w:rsid w:val="76655639"/>
    <w:rsid w:val="770160F9"/>
    <w:rsid w:val="77527419"/>
    <w:rsid w:val="77FC29B1"/>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20</TotalTime>
  <ScaleCrop>false</ScaleCrop>
  <LinksUpToDate>false</LinksUpToDate>
  <CharactersWithSpaces>12916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2021-01-13T05:51:11Z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