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黑龙江省交投工程建设有限公司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十四五规划和企业文化咨询项目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LX2020-0001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黑龙江省交投工程建设有限公司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二〇二〇年十</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_Toc16362 </w:instrText>
      </w:r>
      <w:r>
        <w:fldChar w:fldCharType="separate"/>
      </w:r>
      <w:r>
        <w:rPr>
          <w:rFonts w:hint="eastAsia"/>
        </w:rPr>
        <w:t>第一章  竞价采购公告</w:t>
      </w:r>
      <w:r>
        <w:tab/>
      </w:r>
      <w:r>
        <w:fldChar w:fldCharType="begin"/>
      </w:r>
      <w:r>
        <w:instrText xml:space="preserve"> PAGEREF _Toc16362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_Toc9399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_Toc9399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_Toc6621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_Toc6621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_Toc24694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_Toc24694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_Toc10365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_Toc10365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_Toc4904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_Toc4904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_Toc2132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_Toc2132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_Toc20725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_Toc20725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_Toc26516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_Toc26516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_Toc22376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_Toc22376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_Toc7496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_Toc7496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_Toc14916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_Toc14916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211570245"/>
      <w:bookmarkStart w:id="4" w:name="_Toc60537380"/>
      <w:bookmarkStart w:id="5" w:name="_Toc156585290"/>
      <w:bookmarkStart w:id="6" w:name="_Toc201565762"/>
    </w:p>
    <w:p>
      <w:pPr>
        <w:pStyle w:val="3"/>
        <w:rPr>
          <w:rFonts w:ascii="黑体"/>
          <w:color w:val="auto"/>
          <w:szCs w:val="32"/>
        </w:rPr>
      </w:pPr>
      <w:bookmarkStart w:id="7" w:name="_Toc16362"/>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1"/>
      <w:bookmarkStart w:id="11" w:name="OLE_LINK3"/>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黑龙江省交投工程建设有限公司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黑龙江省交投工程建设有限公司十四五规划和企业文化咨询项目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LX2020-0001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黑龙江省交投工程建设有限公司十四五规划和企业文化咨询项目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咨询服务</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合同签订之后五个工作日内，甲方向乙方支付合同金额的50%，成果文件验收合格后5个工作日内，甲方向乙方支付合同金额的30%，成果文件验收合格后5个工作日内，甲方向乙方支付合同金额的20%。</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期限：2021年4月21日</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1.7质保期：两个月。</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color w:val="auto"/>
        </w:rPr>
      </w:pPr>
      <w:bookmarkStart w:id="14" w:name="_Toc6621"/>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color w:val="auto"/>
        </w:rPr>
      </w:pPr>
      <w:bookmarkStart w:id="15" w:name="_Toc24694"/>
      <w:r>
        <w:rPr>
          <w:rFonts w:hint="eastAsia"/>
          <w:color w:val="auto"/>
        </w:rPr>
        <w:t>采购预算</w:t>
      </w:r>
      <w:bookmarkEnd w:id="15"/>
    </w:p>
    <w:p>
      <w:pPr>
        <w:snapToGrid w:val="0"/>
        <w:ind w:right="-58" w:firstLine="480" w:firstLineChars="200"/>
        <w:rPr>
          <w:rFonts w:hint="eastAsia" w:ascii="宋体" w:hAnsi="宋体"/>
          <w:color w:val="FF0000"/>
          <w:sz w:val="24"/>
        </w:rPr>
      </w:pPr>
      <w:r>
        <w:rPr>
          <w:rFonts w:hint="eastAsia" w:ascii="宋体" w:hAnsi="宋体"/>
          <w:color w:val="auto"/>
          <w:sz w:val="24"/>
          <w:lang w:val="en-US" w:eastAsia="zh-CN"/>
        </w:rPr>
        <w:t>3.1采购预算金额为300000.00元</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p>
    <w:p>
      <w:pPr>
        <w:pStyle w:val="4"/>
        <w:rPr>
          <w:color w:val="auto"/>
        </w:rPr>
      </w:pPr>
      <w:bookmarkStart w:id="16" w:name="_Toc10365"/>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2"/>
        </w:numPr>
        <w:rPr>
          <w:rFonts w:hint="eastAsia"/>
          <w:color w:val="auto"/>
          <w:lang w:val="en-US" w:eastAsia="zh-CN"/>
        </w:rPr>
      </w:pPr>
      <w:bookmarkStart w:id="18" w:name="_Toc2132"/>
      <w:r>
        <w:rPr>
          <w:rFonts w:hint="eastAsia"/>
          <w:color w:val="auto"/>
          <w:lang w:val="en-US" w:eastAsia="zh-CN"/>
        </w:rPr>
        <w:t>投标保证金</w:t>
      </w:r>
      <w:bookmarkEnd w:id="18"/>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6.1</w:t>
      </w:r>
      <w:r>
        <w:rPr>
          <w:rFonts w:hint="eastAsia" w:ascii="宋体" w:hAnsi="宋体" w:eastAsia="宋体" w:cs="Times New Roman"/>
          <w:color w:val="auto"/>
          <w:sz w:val="24"/>
          <w:szCs w:val="24"/>
          <w:lang w:val="en-US" w:eastAsia="zh-CN"/>
        </w:rPr>
        <w:t>采购保证金金额：本项目收取保证金</w:t>
      </w:r>
      <w:r>
        <w:rPr>
          <w:rFonts w:hint="eastAsia" w:ascii="宋体" w:hAnsi="宋体" w:cs="Times New Roman"/>
          <w:color w:val="auto"/>
          <w:sz w:val="24"/>
          <w:szCs w:val="24"/>
          <w:lang w:val="en-US" w:eastAsia="zh-CN"/>
        </w:rPr>
        <w:t>3000.00元整</w:t>
      </w:r>
      <w:r>
        <w:rPr>
          <w:rFonts w:hint="eastAsia" w:ascii="宋体" w:hAnsi="宋体" w:eastAsia="宋体" w:cs="Times New Roman"/>
          <w:color w:val="auto"/>
          <w:sz w:val="24"/>
          <w:szCs w:val="24"/>
          <w:lang w:val="en-US" w:eastAsia="zh-CN"/>
        </w:rPr>
        <w:t>。</w:t>
      </w:r>
    </w:p>
    <w:p>
      <w:pPr>
        <w:ind w:firstLine="480" w:firstLineChars="200"/>
        <w:rPr>
          <w:rFonts w:hint="default"/>
          <w:color w:val="auto"/>
          <w:lang w:val="en-US" w:eastAsia="zh-CN"/>
        </w:rPr>
      </w:pPr>
      <w:r>
        <w:rPr>
          <w:rFonts w:hint="eastAsia" w:ascii="宋体" w:hAnsi="宋体" w:cs="Times New Roman"/>
          <w:color w:val="auto"/>
          <w:sz w:val="24"/>
          <w:szCs w:val="24"/>
          <w:lang w:val="en-US" w:eastAsia="zh-CN"/>
        </w:rPr>
        <w:t>6.2保证金递交截止时间：</w:t>
      </w:r>
      <w:r>
        <w:rPr>
          <w:rFonts w:hint="eastAsia" w:ascii="宋体" w:hAnsi="宋体" w:cs="Times New Roman"/>
          <w:color w:val="auto"/>
          <w:kern w:val="2"/>
          <w:sz w:val="24"/>
          <w:szCs w:val="24"/>
          <w:highlight w:val="none"/>
          <w:lang w:val="en-US" w:eastAsia="zh-CN" w:bidi="ar-SA"/>
        </w:rPr>
        <w:t>2020年12月25日15时00分</w:t>
      </w:r>
      <w:r>
        <w:rPr>
          <w:rFonts w:hint="eastAsia" w:ascii="宋体" w:hAnsi="宋体"/>
          <w:color w:val="auto"/>
          <w:sz w:val="24"/>
          <w:szCs w:val="24"/>
        </w:rPr>
        <w:t>。</w:t>
      </w:r>
    </w:p>
    <w:p>
      <w:pPr>
        <w:pStyle w:val="4"/>
        <w:rPr>
          <w:rFonts w:ascii="宋体" w:hAnsi="宋体"/>
          <w:color w:val="auto"/>
        </w:rPr>
      </w:pPr>
      <w:bookmarkStart w:id="19" w:name="_Toc20725"/>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300000.00元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、税点证明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2020年12月24日15时00分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2020年12月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人：黑龙江省交投工程建设有限公司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址：黑龙江省哈尔滨市香坊区哈平路331路交投工建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人：潘鸿雁</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18504504300</w:t>
      </w: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w:t>
      </w:r>
      <w:r>
        <w:rPr>
          <w:rFonts w:hint="eastAsia" w:ascii="宋体" w:hAnsi="宋体" w:cs="宋体"/>
          <w:i w:val="0"/>
          <w:caps w:val="0"/>
          <w:color w:val="auto"/>
          <w:spacing w:val="0"/>
          <w:sz w:val="24"/>
          <w:szCs w:val="24"/>
          <w:shd w:val="clear" w:fill="FFFFFF"/>
          <w:lang w:val="en-US" w:eastAsia="zh-CN"/>
        </w:rPr>
        <w:t>新区汇智金融企业总部B座904室</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开户行：中国农业银行哈尔滨道里支行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号：103261004021</w:t>
      </w:r>
      <w:bookmarkStart w:id="26" w:name="_GoBack"/>
      <w:bookmarkEnd w:id="26"/>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7717D"/>
    <w:multiLevelType w:val="singleLevel"/>
    <w:tmpl w:val="C497717D"/>
    <w:lvl w:ilvl="0" w:tentative="0">
      <w:start w:val="6"/>
      <w:numFmt w:val="chineseCounting"/>
      <w:suff w:val="nothing"/>
      <w:lvlText w:val="%1、"/>
      <w:lvlJc w:val="left"/>
      <w:rPr>
        <w:rFonts w:hint="eastAsia"/>
      </w:rPr>
    </w:lvl>
  </w:abstractNum>
  <w:abstractNum w:abstractNumId="1">
    <w:nsid w:val="4DA5CDC8"/>
    <w:multiLevelType w:val="singleLevel"/>
    <w:tmpl w:val="4DA5CDC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0FF17B71"/>
    <w:rsid w:val="10EA45B9"/>
    <w:rsid w:val="11346698"/>
    <w:rsid w:val="121E4F8B"/>
    <w:rsid w:val="12621615"/>
    <w:rsid w:val="12831CFB"/>
    <w:rsid w:val="12A40493"/>
    <w:rsid w:val="12D40CE1"/>
    <w:rsid w:val="1309743E"/>
    <w:rsid w:val="13176783"/>
    <w:rsid w:val="13572391"/>
    <w:rsid w:val="13944281"/>
    <w:rsid w:val="13AA11FD"/>
    <w:rsid w:val="13E5363B"/>
    <w:rsid w:val="140B5AF7"/>
    <w:rsid w:val="140D509F"/>
    <w:rsid w:val="14207B19"/>
    <w:rsid w:val="14754EDA"/>
    <w:rsid w:val="150D2076"/>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187766"/>
    <w:rsid w:val="23216B2A"/>
    <w:rsid w:val="23C04B00"/>
    <w:rsid w:val="247B02CD"/>
    <w:rsid w:val="24BB21C6"/>
    <w:rsid w:val="2528127E"/>
    <w:rsid w:val="25651C69"/>
    <w:rsid w:val="267172D1"/>
    <w:rsid w:val="271B665A"/>
    <w:rsid w:val="275C2A3E"/>
    <w:rsid w:val="27A02C2B"/>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60CD1"/>
    <w:rsid w:val="358B46E5"/>
    <w:rsid w:val="35FA6011"/>
    <w:rsid w:val="36E42BFC"/>
    <w:rsid w:val="37B51DAA"/>
    <w:rsid w:val="37BC545C"/>
    <w:rsid w:val="37C11A1F"/>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95570F"/>
    <w:rsid w:val="54B97243"/>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29</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2020-12-21T12:38:47Z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