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hint="default" w:ascii="宋体" w:hAnsi="宋体"/>
          <w:b/>
          <w:sz w:val="48"/>
          <w:szCs w:val="48"/>
          <w:lang w:val="en-US"/>
        </w:rPr>
      </w:pPr>
      <w:r>
        <w:rPr>
          <w:rFonts w:hint="eastAsia" w:ascii="宋体" w:hAnsi="宋体"/>
          <w:b/>
          <w:sz w:val="44"/>
          <w:szCs w:val="44"/>
          <w:lang w:val="en-US" w:eastAsia="zh-CN"/>
        </w:rPr>
        <w:t>黑龙江省交投高速公路运营管理有限公司伊春养护分公司太阳能移动标志车采购项目</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BBLM-2020-1054</w:t>
      </w: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采购人：黑龙江省交投高速公路运营管理有限公司伊春养护分公司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_Toc16670 </w:instrText>
      </w:r>
      <w:r>
        <w:fldChar w:fldCharType="separate"/>
      </w:r>
      <w:r>
        <w:rPr>
          <w:rFonts w:hint="eastAsia"/>
        </w:rPr>
        <w:t>第一章  竞价采购公告</w:t>
      </w:r>
      <w:r>
        <w:tab/>
      </w:r>
      <w:r>
        <w:fldChar w:fldCharType="begin"/>
      </w:r>
      <w:r>
        <w:instrText xml:space="preserve"> PAGEREF _Toc16670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_Toc4140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_Toc4140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_Toc31069 </w:instrText>
      </w:r>
      <w:r>
        <w:rPr>
          <w:rFonts w:asciiTheme="minorEastAsia" w:hAnsiTheme="minorEastAsia" w:eastAsiaTheme="minorEastAsia"/>
        </w:rPr>
        <w:fldChar w:fldCharType="separate"/>
      </w:r>
      <w:r>
        <w:rPr>
          <w:rFonts w:hint="eastAsia"/>
        </w:rPr>
        <w:t>二、采购方式：</w:t>
      </w:r>
      <w:r>
        <w:rPr>
          <w:rFonts w:hint="eastAsia" w:ascii="宋体" w:hAnsi="宋体"/>
          <w:bCs/>
        </w:rPr>
        <w:t>竞价采购</w:t>
      </w:r>
      <w:r>
        <w:rPr>
          <w:rFonts w:hint="eastAsia" w:ascii="宋体" w:hAnsi="宋体"/>
          <w:bCs/>
          <w:lang w:eastAsia="zh-CN"/>
        </w:rPr>
        <w:t>（一次竞价）</w:t>
      </w:r>
      <w:r>
        <w:tab/>
      </w:r>
      <w:r>
        <w:fldChar w:fldCharType="begin"/>
      </w:r>
      <w:r>
        <w:instrText xml:space="preserve"> PAGEREF _Toc31069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_Toc20267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_Toc20267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_Toc7248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_Toc7248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_Toc297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_Toc297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_Toc1524 </w:instrText>
      </w:r>
      <w:r>
        <w:rPr>
          <w:rFonts w:asciiTheme="minorEastAsia" w:hAnsiTheme="minorEastAsia" w:eastAsiaTheme="minorEastAsia"/>
        </w:rPr>
        <w:fldChar w:fldCharType="separate"/>
      </w:r>
      <w:r>
        <w:t>六、采购保证金</w:t>
      </w:r>
      <w:r>
        <w:tab/>
      </w:r>
      <w:r>
        <w:fldChar w:fldCharType="begin"/>
      </w:r>
      <w:r>
        <w:instrText xml:space="preserve"> PAGEREF _Toc1524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_Toc10578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_Toc10578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_Toc6901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_Toc6901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_Toc8538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_Toc8538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_Toc18091 </w:instrText>
      </w:r>
      <w:r>
        <w:rPr>
          <w:rFonts w:asciiTheme="minorEastAsia" w:hAnsiTheme="minorEastAsia" w:eastAsiaTheme="minorEastAsia"/>
        </w:rPr>
        <w:fldChar w:fldCharType="separate"/>
      </w:r>
      <w:r>
        <w:rPr>
          <w:rFonts w:hint="eastAsia"/>
          <w:lang w:eastAsia="zh-CN"/>
        </w:rPr>
        <w:t>十</w:t>
      </w:r>
      <w:r>
        <w:rPr>
          <w:rFonts w:hint="eastAsia"/>
        </w:rPr>
        <w:t>、发布公告的媒介</w:t>
      </w:r>
      <w:r>
        <w:tab/>
      </w:r>
      <w:r>
        <w:fldChar w:fldCharType="begin"/>
      </w:r>
      <w:r>
        <w:instrText xml:space="preserve"> PAGEREF _Toc18091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_Toc3561 </w:instrText>
      </w:r>
      <w:r>
        <w:rPr>
          <w:rFonts w:asciiTheme="minorEastAsia" w:hAnsiTheme="minorEastAsia" w:eastAsiaTheme="minorEastAsia"/>
        </w:rP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_Toc3561 </w:instrText>
      </w:r>
      <w:r>
        <w:fldChar w:fldCharType="separate"/>
      </w:r>
      <w:r>
        <w:t>5</w:t>
      </w:r>
      <w:r>
        <w:fldChar w:fldCharType="end"/>
      </w:r>
      <w:r>
        <w:rPr>
          <w:rFonts w:asciiTheme="minorEastAsia" w:hAnsiTheme="minorEastAsia" w:eastAsiaTheme="minorEastAsia"/>
        </w:rP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45806782"/>
      <w:bookmarkStart w:id="2" w:name="_Toc156585290"/>
      <w:bookmarkStart w:id="3" w:name="_Toc185037690"/>
      <w:bookmarkStart w:id="4" w:name="_Toc201565762"/>
      <w:bookmarkStart w:id="5" w:name="_Toc60537380"/>
      <w:bookmarkStart w:id="6" w:name="_Toc211570245"/>
    </w:p>
    <w:p>
      <w:pPr>
        <w:pStyle w:val="4"/>
        <w:rPr>
          <w:rFonts w:ascii="黑体"/>
          <w:szCs w:val="32"/>
        </w:rPr>
      </w:pPr>
      <w:bookmarkStart w:id="7" w:name="_Toc16670"/>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3"/>
      <w:bookmarkStart w:id="9" w:name="OLE_LINK5"/>
      <w:bookmarkStart w:id="10" w:name="OLE_LINK6"/>
      <w:bookmarkStart w:id="11" w:name="OLE_LINK1"/>
      <w:bookmarkStart w:id="12" w:name="OLE_LINK4"/>
      <w:r>
        <w:rPr>
          <w:rFonts w:hint="eastAsia" w:ascii="宋体" w:hAnsi="宋体" w:eastAsia="宋体" w:cs="宋体"/>
          <w:sz w:val="24"/>
          <w:szCs w:val="24"/>
        </w:rPr>
        <w:t>我公司接受</w:t>
      </w:r>
      <w:r>
        <w:rPr>
          <w:rFonts w:hint="eastAsia" w:ascii="宋体" w:hAnsi="宋体" w:eastAsia="宋体" w:cs="宋体"/>
          <w:sz w:val="24"/>
          <w:szCs w:val="24"/>
          <w:lang w:val="en-US" w:eastAsia="zh-CN"/>
        </w:rPr>
        <w:t>黑龙江省交投高速公路运营管理有限公司伊春养护分公司</w:t>
      </w:r>
      <w:r>
        <w:rPr>
          <w:rFonts w:hint="eastAsia" w:ascii="宋体" w:hAnsi="宋体" w:eastAsia="宋体" w:cs="宋体"/>
          <w:sz w:val="24"/>
          <w:szCs w:val="24"/>
        </w:rPr>
        <w:t>（以下称“采购人”）的委托，对</w:t>
      </w:r>
      <w:r>
        <w:rPr>
          <w:rFonts w:hint="eastAsia" w:ascii="宋体" w:hAnsi="宋体" w:eastAsia="宋体" w:cs="宋体"/>
          <w:sz w:val="24"/>
          <w:szCs w:val="24"/>
          <w:lang w:val="en-US" w:eastAsia="zh-CN"/>
        </w:rPr>
        <w:t>黑龙江省交投高速公路运营管理有限公司伊春养护分公司太阳能移动标志车采购项目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bookmarkStart w:id="13" w:name="_Toc4140"/>
      <w:r>
        <w:rPr>
          <w:rFonts w:hint="eastAsia"/>
        </w:rPr>
        <w:t>一、项目概况</w:t>
      </w:r>
      <w:bookmarkEnd w:id="13"/>
    </w:p>
    <w:p>
      <w:pPr>
        <w:snapToGrid w:val="0"/>
        <w:ind w:right="840" w:firstLine="480" w:firstLineChars="200"/>
        <w:rPr>
          <w:rFonts w:hint="default" w:ascii="宋体" w:hAnsi="宋体" w:eastAsia="微软雅黑"/>
          <w:sz w:val="24"/>
          <w:lang w:val="en-US"/>
        </w:rPr>
      </w:pPr>
      <w:r>
        <w:rPr>
          <w:rFonts w:hint="eastAsia" w:ascii="宋体" w:hAnsi="宋体"/>
          <w:sz w:val="24"/>
        </w:rPr>
        <w:t>1.</w:t>
      </w:r>
      <w:r>
        <w:rPr>
          <w:rFonts w:hint="eastAsia" w:ascii="宋体" w:hAnsi="宋体"/>
          <w:sz w:val="24"/>
          <w:lang w:val="en-US" w:eastAsia="zh-CN"/>
        </w:rPr>
        <w:t>1</w:t>
      </w:r>
      <w:r>
        <w:rPr>
          <w:rFonts w:hint="eastAsia" w:ascii="宋体" w:hAnsi="宋体"/>
          <w:sz w:val="24"/>
        </w:rPr>
        <w:t>项目编号</w:t>
      </w:r>
      <w:r>
        <w:rPr>
          <w:rFonts w:hint="eastAsia" w:ascii="宋体" w:hAnsi="宋体"/>
          <w:sz w:val="24"/>
          <w:lang w:eastAsia="zh-CN"/>
        </w:rPr>
        <w:t>：</w:t>
      </w:r>
      <w:r>
        <w:rPr>
          <w:rFonts w:hint="eastAsia" w:ascii="宋体" w:hAnsi="宋体"/>
          <w:b w:val="0"/>
          <w:bCs w:val="0"/>
          <w:sz w:val="24"/>
          <w:szCs w:val="24"/>
          <w:lang w:val="en-US" w:eastAsia="zh-CN"/>
        </w:rPr>
        <w:t>BBLM-2020-1054</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w:t>
      </w:r>
      <w:r>
        <w:rPr>
          <w:rFonts w:hint="eastAsia"/>
          <w:sz w:val="24"/>
          <w:lang w:val="en-US" w:eastAsia="zh-CN"/>
        </w:rPr>
        <w:t>2</w:t>
      </w:r>
      <w:r>
        <w:rPr>
          <w:rFonts w:hint="eastAsia" w:ascii="宋体" w:hAnsi="宋体"/>
          <w:sz w:val="24"/>
        </w:rPr>
        <w:t>项目名称：</w:t>
      </w:r>
      <w:r>
        <w:rPr>
          <w:rFonts w:hint="eastAsia" w:ascii="宋体" w:hAnsi="宋体" w:eastAsia="宋体" w:cs="宋体"/>
          <w:sz w:val="24"/>
          <w:szCs w:val="24"/>
          <w:lang w:val="en-US" w:eastAsia="zh-CN"/>
        </w:rPr>
        <w:t>黑龙江省交投高速公路运营管理有限公司伊春养护分公司太阳能移动标志车采购项目</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1.3项目内容：</w:t>
      </w:r>
      <w:r>
        <w:rPr>
          <w:rFonts w:hint="eastAsia" w:ascii="宋体" w:hAnsi="宋体"/>
          <w:sz w:val="24"/>
          <w:lang w:eastAsia="zh-CN"/>
        </w:rPr>
        <w:t>太阳能移动标志车</w:t>
      </w:r>
      <w:r>
        <w:rPr>
          <w:rFonts w:hint="eastAsia" w:ascii="宋体" w:hAnsi="宋体"/>
          <w:sz w:val="24"/>
        </w:rPr>
        <w:t>，采购产品详细技术参数</w:t>
      </w:r>
      <w:r>
        <w:rPr>
          <w:rFonts w:hint="eastAsia" w:ascii="宋体" w:hAnsi="宋体"/>
          <w:sz w:val="24"/>
          <w:lang w:eastAsia="zh-CN"/>
        </w:rPr>
        <w:t>详见附件</w:t>
      </w:r>
      <w:r>
        <w:rPr>
          <w:rFonts w:hint="eastAsia" w:ascii="宋体" w:hAnsi="宋体"/>
          <w:sz w:val="24"/>
        </w:rPr>
        <w:t>。</w:t>
      </w:r>
    </w:p>
    <w:p>
      <w:pPr>
        <w:pStyle w:val="16"/>
        <w:widowControl/>
        <w:spacing w:before="0" w:beforeAutospacing="0" w:after="0" w:afterAutospacing="0" w:line="360" w:lineRule="auto"/>
        <w:ind w:firstLine="480"/>
        <w:rPr>
          <w:rFonts w:hint="default" w:ascii="Times New Roman" w:hAnsi="Times New Roman"/>
          <w:sz w:val="21"/>
          <w:szCs w:val="21"/>
          <w:lang w:val="en-US"/>
        </w:rPr>
      </w:pPr>
      <w:r>
        <w:rPr>
          <w:rFonts w:hint="eastAsia" w:ascii="宋体" w:hAnsi="宋体" w:cs="宋体"/>
        </w:rPr>
        <w:t>1.4付款方式</w:t>
      </w:r>
      <w:r>
        <w:rPr>
          <w:rFonts w:hint="eastAsia" w:cs="宋体"/>
          <w:lang w:eastAsia="zh-CN"/>
        </w:rPr>
        <w:t>：签订合同后支付</w:t>
      </w:r>
      <w:bookmarkStart w:id="28" w:name="_GoBack"/>
      <w:bookmarkEnd w:id="28"/>
      <w:r>
        <w:rPr>
          <w:rFonts w:hint="eastAsia" w:cs="宋体"/>
          <w:lang w:val="en-US" w:eastAsia="zh-CN"/>
        </w:rPr>
        <w:t>(扣除中标价格5%质保金，一年后无质量问题退还)</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ascii="宋体" w:hAnsi="宋体" w:cs="宋体"/>
          <w:lang w:val="en-US" w:eastAsia="zh-CN"/>
        </w:rPr>
        <w:t>1.5交货期限：付款后15日内。</w:t>
      </w:r>
    </w:p>
    <w:p>
      <w:pPr>
        <w:pStyle w:val="16"/>
        <w:widowControl/>
        <w:spacing w:before="0" w:beforeAutospacing="0" w:after="0" w:afterAutospacing="0" w:line="360" w:lineRule="auto"/>
        <w:ind w:firstLine="480"/>
        <w:rPr>
          <w:rFonts w:hint="eastAsia" w:ascii="Times New Roman" w:hAnsi="Times New Roman" w:eastAsia="宋体"/>
          <w:sz w:val="21"/>
          <w:szCs w:val="21"/>
          <w:lang w:eastAsia="zh-CN"/>
        </w:rPr>
      </w:pPr>
      <w:r>
        <w:rPr>
          <w:rFonts w:hint="eastAsia" w:ascii="宋体" w:hAnsi="宋体" w:cs="宋体"/>
        </w:rPr>
        <w:t>1.</w:t>
      </w:r>
      <w:r>
        <w:rPr>
          <w:rFonts w:hint="eastAsia" w:ascii="宋体" w:hAnsi="宋体" w:cs="宋体"/>
          <w:lang w:val="en-US" w:eastAsia="zh-CN"/>
        </w:rPr>
        <w:t>6</w:t>
      </w:r>
      <w:r>
        <w:rPr>
          <w:rFonts w:hint="eastAsia" w:ascii="宋体" w:hAnsi="宋体" w:cs="宋体"/>
          <w:lang w:eastAsia="zh-CN"/>
        </w:rPr>
        <w:t>交货</w:t>
      </w:r>
      <w:r>
        <w:rPr>
          <w:rFonts w:hint="eastAsia" w:ascii="宋体" w:hAnsi="宋体" w:cs="宋体"/>
        </w:rPr>
        <w:t>地点</w:t>
      </w:r>
      <w:r>
        <w:rPr>
          <w:rFonts w:hint="eastAsia" w:cs="宋体"/>
          <w:lang w:eastAsia="zh-CN"/>
        </w:rPr>
        <w:t>：</w:t>
      </w:r>
      <w:r>
        <w:rPr>
          <w:rFonts w:hint="eastAsia" w:ascii="宋体" w:hAnsi="宋体" w:cs="宋体"/>
          <w:highlight w:val="none"/>
          <w:lang w:eastAsia="zh-CN"/>
        </w:rPr>
        <w:t>采购人指定地点</w:t>
      </w:r>
      <w:r>
        <w:rPr>
          <w:rFonts w:hint="eastAsia" w:cs="宋体"/>
          <w:highlight w:val="none"/>
          <w:lang w:eastAsia="zh-CN"/>
        </w:rPr>
        <w:t>。</w:t>
      </w:r>
    </w:p>
    <w:p>
      <w:pPr>
        <w:pStyle w:val="16"/>
        <w:widowControl/>
        <w:spacing w:before="0" w:beforeAutospacing="0" w:after="0" w:afterAutospacing="0" w:line="360" w:lineRule="auto"/>
        <w:ind w:firstLine="480"/>
        <w:rPr>
          <w:rFonts w:ascii="Times New Roman" w:hAnsi="Times New Roman"/>
          <w:sz w:val="21"/>
          <w:szCs w:val="21"/>
        </w:rPr>
      </w:pPr>
      <w:r>
        <w:rPr>
          <w:rFonts w:hint="eastAsia" w:ascii="宋体" w:hAnsi="宋体" w:cs="宋体"/>
        </w:rPr>
        <w:t>1.</w:t>
      </w:r>
      <w:r>
        <w:rPr>
          <w:rFonts w:hint="eastAsia" w:cs="宋体"/>
          <w:lang w:val="en-US" w:eastAsia="zh-CN"/>
        </w:rPr>
        <w:t>7</w:t>
      </w:r>
      <w:r>
        <w:rPr>
          <w:rFonts w:hint="eastAsia" w:ascii="宋体" w:hAnsi="宋体" w:cs="宋体"/>
          <w:lang w:eastAsia="zh-CN"/>
        </w:rPr>
        <w:t>质保</w:t>
      </w:r>
      <w:r>
        <w:rPr>
          <w:rFonts w:hint="eastAsia" w:ascii="宋体" w:hAnsi="宋体" w:cs="宋体"/>
        </w:rPr>
        <w:t>期</w:t>
      </w:r>
      <w:r>
        <w:rPr>
          <w:rFonts w:hint="eastAsia" w:ascii="宋体" w:hAnsi="宋体" w:cs="宋体"/>
          <w:lang w:eastAsia="zh-CN"/>
        </w:rPr>
        <w:t>限</w:t>
      </w:r>
      <w:r>
        <w:rPr>
          <w:rFonts w:hint="eastAsia" w:ascii="宋体" w:hAnsi="宋体" w:cs="宋体"/>
        </w:rPr>
        <w:t>：</w:t>
      </w:r>
      <w:r>
        <w:rPr>
          <w:rFonts w:hint="eastAsia" w:ascii="宋体" w:hAnsi="宋体" w:cs="宋体"/>
          <w:lang w:eastAsia="zh-CN"/>
        </w:rPr>
        <w:t>3年</w:t>
      </w:r>
      <w:r>
        <w:rPr>
          <w:rFonts w:hint="eastAsia" w:ascii="宋体" w:hAnsi="宋体" w:cs="宋体"/>
        </w:rPr>
        <w:t>。</w:t>
      </w:r>
    </w:p>
    <w:p>
      <w:pPr>
        <w:pStyle w:val="5"/>
        <w:pageBreakBefore w:val="0"/>
        <w:kinsoku/>
        <w:wordWrap/>
        <w:overflowPunct/>
        <w:topLinePunct w:val="0"/>
        <w:autoSpaceDE/>
        <w:autoSpaceDN/>
        <w:bidi w:val="0"/>
        <w:adjustRightInd/>
        <w:spacing w:line="360" w:lineRule="auto"/>
        <w:textAlignment w:val="auto"/>
        <w:rPr>
          <w:rFonts w:hint="eastAsia" w:ascii="宋体" w:hAnsi="宋体" w:eastAsia="宋体"/>
          <w:b/>
          <w:sz w:val="24"/>
          <w:lang w:eastAsia="zh-CN"/>
        </w:rPr>
      </w:pPr>
      <w:bookmarkStart w:id="14" w:name="_Toc31069"/>
      <w:r>
        <w:rPr>
          <w:rFonts w:hint="eastAsia"/>
        </w:rPr>
        <w:t>二、采购方式：</w:t>
      </w:r>
      <w:r>
        <w:rPr>
          <w:rFonts w:hint="eastAsia" w:ascii="宋体" w:hAnsi="宋体"/>
          <w:b w:val="0"/>
          <w:bCs/>
          <w:color w:val="000000" w:themeColor="text1"/>
          <w:sz w:val="24"/>
          <w14:textFill>
            <w14:solidFill>
              <w14:schemeClr w14:val="tx1"/>
            </w14:solidFill>
          </w14:textFill>
        </w:rPr>
        <w:t>竞价采购</w:t>
      </w:r>
      <w:r>
        <w:rPr>
          <w:rFonts w:hint="eastAsia" w:ascii="宋体" w:hAnsi="宋体"/>
          <w:b w:val="0"/>
          <w:bCs/>
          <w:color w:val="000000" w:themeColor="text1"/>
          <w:sz w:val="24"/>
          <w:lang w:eastAsia="zh-CN"/>
          <w14:textFill>
            <w14:solidFill>
              <w14:schemeClr w14:val="tx1"/>
            </w14:solidFill>
          </w14:textFill>
        </w:rPr>
        <w:t>（一次竞价）</w:t>
      </w:r>
      <w:bookmarkEnd w:id="14"/>
    </w:p>
    <w:p>
      <w:pPr>
        <w:pStyle w:val="5"/>
        <w:pageBreakBefore w:val="0"/>
        <w:kinsoku/>
        <w:wordWrap/>
        <w:overflowPunct/>
        <w:topLinePunct w:val="0"/>
        <w:autoSpaceDE/>
        <w:autoSpaceDN/>
        <w:bidi w:val="0"/>
        <w:adjustRightInd/>
        <w:spacing w:line="360" w:lineRule="auto"/>
        <w:textAlignment w:val="auto"/>
        <w:rPr>
          <w:rFonts w:hint="eastAsia"/>
        </w:rPr>
      </w:pPr>
      <w:bookmarkStart w:id="15" w:name="_Toc20267"/>
      <w:r>
        <w:rPr>
          <w:rFonts w:hint="eastAsia"/>
        </w:rPr>
        <w:t>三、采购预算：</w:t>
      </w:r>
      <w:r>
        <w:rPr>
          <w:rFonts w:hint="eastAsia" w:ascii="宋体" w:hAnsi="宋体" w:cs="宋体"/>
          <w:b w:val="0"/>
          <w:bCs/>
          <w:shd w:val="clear"/>
          <w:lang w:val="en-US" w:eastAsia="zh-CN"/>
        </w:rPr>
        <w:t>311040.00</w:t>
      </w:r>
      <w:r>
        <w:rPr>
          <w:rFonts w:hint="eastAsia"/>
          <w:b w:val="0"/>
          <w:bCs/>
        </w:rPr>
        <w:t>元（意向供应商报价为含税、含运费、含安装的报价，开具增值税专用发票）</w:t>
      </w:r>
      <w:bookmarkEnd w:id="15"/>
    </w:p>
    <w:p>
      <w:pPr>
        <w:pStyle w:val="5"/>
      </w:pPr>
      <w:bookmarkStart w:id="16" w:name="_Toc7248"/>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297"/>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5"/>
        <w:bidi w:val="0"/>
      </w:pPr>
      <w:bookmarkStart w:id="18" w:name="_Toc9876"/>
      <w:bookmarkStart w:id="19" w:name="_Toc1524"/>
      <w:r>
        <w:t>六、采购保证金</w:t>
      </w:r>
      <w:bookmarkEnd w:id="18"/>
      <w:bookmarkEnd w:id="19"/>
    </w:p>
    <w:p>
      <w:pPr>
        <w:pStyle w:val="16"/>
        <w:widowControl/>
        <w:spacing w:before="0" w:beforeAutospacing="0" w:after="0" w:afterAutospacing="0" w:line="360" w:lineRule="auto"/>
        <w:ind w:firstLine="480"/>
        <w:rPr>
          <w:rFonts w:ascii="宋体" w:hAnsi="宋体" w:cs="宋体"/>
        </w:rPr>
      </w:pPr>
      <w:r>
        <w:rPr>
          <w:rFonts w:ascii="宋体" w:hAnsi="宋体" w:cs="宋体"/>
        </w:rPr>
        <w:t>6.1采购保证金金额：</w:t>
      </w:r>
      <w:r>
        <w:rPr>
          <w:rFonts w:hint="eastAsia" w:cs="宋体"/>
          <w:shd w:val="clear"/>
          <w:lang w:val="en-US" w:eastAsia="zh-CN"/>
        </w:rPr>
        <w:t>3110.00</w:t>
      </w:r>
      <w:r>
        <w:rPr>
          <w:rFonts w:ascii="宋体" w:hAnsi="宋体" w:cs="宋体"/>
        </w:rPr>
        <w:t>元人民币（大写：</w:t>
      </w:r>
      <w:r>
        <w:rPr>
          <w:rFonts w:hint="eastAsia" w:cs="宋体"/>
          <w:lang w:eastAsia="zh-CN"/>
        </w:rPr>
        <w:t>叁仟壹佰壹拾元整</w:t>
      </w:r>
      <w:r>
        <w:rPr>
          <w:rFonts w:ascii="宋体" w:hAnsi="宋体" w:cs="宋体"/>
        </w:rPr>
        <w:t>）</w:t>
      </w:r>
    </w:p>
    <w:p>
      <w:pPr>
        <w:pStyle w:val="16"/>
        <w:widowControl/>
        <w:spacing w:before="0" w:beforeAutospacing="0" w:after="0" w:afterAutospacing="0" w:line="360" w:lineRule="auto"/>
        <w:ind w:firstLine="480"/>
        <w:rPr>
          <w:rFonts w:ascii="宋体" w:hAnsi="宋体" w:cs="宋体"/>
        </w:rPr>
      </w:pPr>
      <w:r>
        <w:rPr>
          <w:rFonts w:ascii="宋体" w:hAnsi="宋体" w:cs="宋体"/>
        </w:rPr>
        <w:t>6.2采购保证金到账截止时间：2020年</w:t>
      </w:r>
      <w:r>
        <w:rPr>
          <w:rFonts w:hint="eastAsia" w:ascii="宋体" w:hAnsi="宋体" w:cs="宋体"/>
          <w:lang w:val="en-US" w:eastAsia="zh-CN"/>
        </w:rPr>
        <w:t>12</w:t>
      </w:r>
      <w:r>
        <w:rPr>
          <w:rFonts w:ascii="宋体" w:hAnsi="宋体" w:cs="宋体"/>
        </w:rPr>
        <w:t>月</w:t>
      </w:r>
      <w:r>
        <w:rPr>
          <w:rFonts w:hint="eastAsia" w:cs="宋体"/>
          <w:lang w:val="en-US" w:eastAsia="zh-CN"/>
        </w:rPr>
        <w:t>17</w:t>
      </w:r>
      <w:r>
        <w:rPr>
          <w:rFonts w:ascii="宋体" w:hAnsi="宋体" w:cs="宋体"/>
        </w:rPr>
        <w:t>日</w:t>
      </w:r>
      <w:r>
        <w:rPr>
          <w:rFonts w:hint="eastAsia" w:ascii="宋体" w:hAnsi="宋体" w:cs="宋体"/>
          <w:lang w:val="en-US" w:eastAsia="zh-CN"/>
        </w:rPr>
        <w:t>1</w:t>
      </w:r>
      <w:r>
        <w:rPr>
          <w:rFonts w:hint="eastAsia" w:cs="宋体"/>
          <w:lang w:val="en-US" w:eastAsia="zh-CN"/>
        </w:rPr>
        <w:t>5</w:t>
      </w:r>
      <w:r>
        <w:rPr>
          <w:rFonts w:ascii="宋体" w:hAnsi="宋体" w:cs="宋体"/>
        </w:rPr>
        <w:t>:00前</w:t>
      </w:r>
    </w:p>
    <w:p>
      <w:pPr>
        <w:pStyle w:val="16"/>
        <w:widowControl/>
        <w:spacing w:before="0" w:beforeAutospacing="0" w:after="0" w:afterAutospacing="0" w:line="360" w:lineRule="auto"/>
        <w:ind w:firstLine="480"/>
        <w:rPr>
          <w:rFonts w:ascii="宋体" w:hAnsi="宋体" w:cs="宋体"/>
        </w:rPr>
      </w:pPr>
      <w:r>
        <w:rPr>
          <w:rFonts w:ascii="宋体" w:hAnsi="宋体" w:cs="宋体"/>
        </w:rPr>
        <w:t>6.3采购保证金交纳方式：</w:t>
      </w:r>
    </w:p>
    <w:p>
      <w:pPr>
        <w:pStyle w:val="16"/>
        <w:widowControl/>
        <w:spacing w:before="0" w:beforeAutospacing="0" w:after="0" w:afterAutospacing="0" w:line="360" w:lineRule="auto"/>
        <w:ind w:firstLine="480"/>
        <w:rPr>
          <w:rFonts w:ascii="宋体" w:hAnsi="宋体" w:cs="宋体"/>
        </w:rPr>
      </w:pPr>
      <w:r>
        <w:rPr>
          <w:rFonts w:ascii="宋体" w:hAnsi="宋体" w:cs="宋体"/>
        </w:rPr>
        <w:t>户名</w:t>
      </w:r>
      <w:r>
        <w:rPr>
          <w:rFonts w:hint="eastAsia" w:cs="宋体"/>
          <w:lang w:eastAsia="zh-CN"/>
        </w:rPr>
        <w:t>：</w:t>
      </w:r>
      <w:r>
        <w:rPr>
          <w:rFonts w:ascii="宋体" w:hAnsi="宋体" w:cs="宋体"/>
        </w:rPr>
        <w:t>黑龙江北部联盟控股集团股份有限公司</w:t>
      </w:r>
    </w:p>
    <w:p>
      <w:pPr>
        <w:pStyle w:val="16"/>
        <w:widowControl/>
        <w:spacing w:before="0" w:beforeAutospacing="0" w:after="0" w:afterAutospacing="0" w:line="360" w:lineRule="auto"/>
        <w:ind w:firstLine="480"/>
        <w:rPr>
          <w:rFonts w:ascii="宋体" w:hAnsi="宋体" w:cs="宋体"/>
        </w:rPr>
      </w:pPr>
      <w:r>
        <w:rPr>
          <w:rFonts w:ascii="宋体" w:hAnsi="宋体" w:cs="宋体"/>
        </w:rPr>
        <w:t>账号：5622 3010 0100 0084 62；</w:t>
      </w:r>
    </w:p>
    <w:p>
      <w:pPr>
        <w:pStyle w:val="16"/>
        <w:widowControl/>
        <w:spacing w:before="0" w:beforeAutospacing="0" w:after="0" w:afterAutospacing="0" w:line="360" w:lineRule="auto"/>
        <w:ind w:firstLine="480"/>
        <w:rPr>
          <w:rFonts w:ascii="宋体" w:hAnsi="宋体" w:cs="宋体"/>
        </w:rPr>
      </w:pPr>
      <w:r>
        <w:rPr>
          <w:rFonts w:ascii="宋体" w:hAnsi="宋体" w:cs="宋体"/>
        </w:rPr>
        <w:t>开户行</w:t>
      </w:r>
      <w:r>
        <w:rPr>
          <w:rFonts w:hint="eastAsia" w:cs="宋体"/>
          <w:lang w:eastAsia="zh-CN"/>
        </w:rPr>
        <w:t>：</w:t>
      </w:r>
      <w:r>
        <w:rPr>
          <w:rFonts w:ascii="宋体" w:hAnsi="宋体" w:cs="宋体"/>
        </w:rPr>
        <w:t>兴业银行股份有限公司哈尔滨哈西大街支行。</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cs="宋体"/>
          <w:lang w:eastAsia="zh-CN"/>
        </w:rPr>
        <w:t>联行号：</w:t>
      </w:r>
      <w:r>
        <w:rPr>
          <w:rFonts w:hint="eastAsia" w:cs="宋体"/>
          <w:lang w:val="en-US" w:eastAsia="zh-CN"/>
        </w:rPr>
        <w:t>309261000245</w:t>
      </w:r>
    </w:p>
    <w:p>
      <w:pPr>
        <w:pStyle w:val="5"/>
        <w:rPr>
          <w:rFonts w:hint="eastAsia" w:ascii="宋体" w:hAnsi="宋体" w:cs="宋体"/>
        </w:rPr>
      </w:pPr>
      <w:bookmarkStart w:id="20" w:name="_Toc21757"/>
      <w:r>
        <w:rPr>
          <w:rFonts w:ascii="宋体" w:hAnsi="宋体" w:cs="宋体"/>
        </w:rPr>
        <w:t>注：意向供应商应当通过会员注册时绑定的银行账户</w:t>
      </w:r>
      <w:r>
        <w:rPr>
          <w:rFonts w:hint="eastAsia" w:ascii="宋体" w:hAnsi="宋体" w:cs="宋体"/>
          <w:lang w:eastAsia="zh-CN"/>
        </w:rPr>
        <w:t>（供应商基本账户）</w:t>
      </w:r>
      <w:r>
        <w:rPr>
          <w:rFonts w:ascii="宋体" w:hAnsi="宋体" w:cs="宋体"/>
        </w:rPr>
        <w:t>，采取网上银行支付、手机银行支付或银行柜台转账的方式，将采购保证金按时足额汇入黑龙江北部联盟控股集团股份有限公司的银行账户</w:t>
      </w:r>
      <w:r>
        <w:rPr>
          <w:rFonts w:hint="eastAsia" w:ascii="宋体" w:hAnsi="宋体" w:cs="宋体"/>
          <w:lang w:eastAsia="zh-CN"/>
        </w:rPr>
        <w:t>，汇款时备注项目编号。</w:t>
      </w:r>
      <w:r>
        <w:rPr>
          <w:rFonts w:ascii="宋体" w:hAnsi="宋体" w:cs="宋体"/>
        </w:rPr>
        <w:t>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20"/>
    </w:p>
    <w:p>
      <w:pPr>
        <w:pStyle w:val="5"/>
        <w:rPr>
          <w:rFonts w:ascii="宋体" w:hAnsi="宋体"/>
        </w:rPr>
      </w:pPr>
      <w:bookmarkStart w:id="21" w:name="_Toc10578"/>
      <w:r>
        <w:rPr>
          <w:rFonts w:hint="eastAsia"/>
          <w:lang w:eastAsia="zh-CN"/>
        </w:rPr>
        <w:t>七</w:t>
      </w:r>
      <w:r>
        <w:rPr>
          <w:rFonts w:hint="eastAsia"/>
        </w:rPr>
        <w:t>、竞价安排</w:t>
      </w:r>
      <w:bookmarkEnd w:id="21"/>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color w:val="000000" w:themeColor="text1"/>
          <w:sz w:val="24"/>
          <w:lang w:val="en-US" w:eastAsia="zh-CN"/>
          <w14:textFill>
            <w14:solidFill>
              <w14:schemeClr w14:val="tx1"/>
            </w14:solidFill>
          </w14:textFill>
        </w:rPr>
        <w:t>311040.00</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2020年12月16日15时00分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8"/>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8"/>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2020年12月17日15时00分</w:t>
      </w:r>
      <w:r>
        <w:rPr>
          <w:rFonts w:hint="eastAsia" w:ascii="宋体" w:hAnsi="宋体"/>
          <w:sz w:val="24"/>
          <w:szCs w:val="24"/>
        </w:rPr>
        <w:t>。</w:t>
      </w:r>
    </w:p>
    <w:p>
      <w:pPr>
        <w:pStyle w:val="5"/>
        <w:rPr>
          <w:rFonts w:ascii="宋体" w:hAnsi="宋体"/>
        </w:rPr>
      </w:pPr>
      <w:bookmarkStart w:id="22" w:name="_Toc6901"/>
      <w:r>
        <w:rPr>
          <w:rFonts w:hint="eastAsia"/>
          <w:lang w:eastAsia="zh-CN"/>
        </w:rPr>
        <w:t>八</w:t>
      </w:r>
      <w:r>
        <w:rPr>
          <w:rFonts w:hint="eastAsia"/>
        </w:rPr>
        <w:t>、确定成交供应商</w:t>
      </w:r>
      <w:bookmarkEnd w:id="22"/>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3" w:name="_Toc8538"/>
      <w:r>
        <w:rPr>
          <w:rFonts w:hint="eastAsia"/>
          <w:lang w:eastAsia="zh-CN"/>
        </w:rPr>
        <w:t>九</w:t>
      </w:r>
      <w:r>
        <w:rPr>
          <w:rFonts w:hint="eastAsia"/>
        </w:rPr>
        <w:t>、声明</w:t>
      </w:r>
      <w:bookmarkEnd w:id="23"/>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5"/>
      </w:pPr>
      <w:bookmarkStart w:id="24" w:name="_Toc18091"/>
      <w:r>
        <w:rPr>
          <w:rFonts w:hint="eastAsia"/>
          <w:lang w:eastAsia="zh-CN"/>
        </w:rPr>
        <w:t>十</w:t>
      </w:r>
      <w:r>
        <w:rPr>
          <w:rFonts w:hint="eastAsia"/>
        </w:rPr>
        <w:t>、发布公告的媒介</w:t>
      </w:r>
      <w:bookmarkEnd w:id="24"/>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5" w:name="_Toc3561"/>
      <w:r>
        <w:rPr>
          <w:rFonts w:hint="eastAsia"/>
        </w:rPr>
        <w:t>十</w:t>
      </w:r>
      <w:r>
        <w:rPr>
          <w:rFonts w:hint="eastAsia"/>
          <w:lang w:eastAsia="zh-CN"/>
        </w:rPr>
        <w:t>一</w:t>
      </w:r>
      <w:r>
        <w:rPr>
          <w:rFonts w:hint="eastAsia"/>
        </w:rPr>
        <w:t>、联系方式</w:t>
      </w:r>
      <w:bookmarkEnd w:id="25"/>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6" w:name="_Hlk530683232"/>
      <w:bookmarkStart w:id="27" w:name="_Toc418502404"/>
      <w:r>
        <w:rPr>
          <w:rFonts w:hint="eastAsia" w:ascii="宋体" w:hAnsi="宋体"/>
          <w:bCs/>
          <w:sz w:val="24"/>
          <w:lang w:val="en-US" w:eastAsia="zh-CN"/>
        </w:rPr>
        <w:t>采 购 人：黑龙江省交投高速公路运营管理有限公司伊春养护分公司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址：黑龙江省伊春市伊美区林都大街34号</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人：李成</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话：18645869355</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代理机构：黑龙江北部联盟控股集团股份有限公司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址：哈尔滨市香坊区香电街16号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人：葛先生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lang w:val="en-US" w:eastAsia="zh-CN"/>
        </w:rPr>
        <w:t>电    话：0451-86970055</w:t>
      </w:r>
      <w:bookmarkEnd w:id="1"/>
      <w:bookmarkEnd w:id="2"/>
      <w:bookmarkEnd w:id="3"/>
      <w:bookmarkEnd w:id="4"/>
      <w:bookmarkEnd w:id="5"/>
      <w:bookmarkEnd w:id="6"/>
      <w:bookmarkEnd w:id="26"/>
      <w:bookmarkEnd w:id="27"/>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4655ECF"/>
    <w:rsid w:val="05A93BCF"/>
    <w:rsid w:val="05CE5594"/>
    <w:rsid w:val="060222F5"/>
    <w:rsid w:val="06275190"/>
    <w:rsid w:val="06A145E6"/>
    <w:rsid w:val="07585048"/>
    <w:rsid w:val="07DC064A"/>
    <w:rsid w:val="08597BF8"/>
    <w:rsid w:val="090B06D7"/>
    <w:rsid w:val="097E7EB6"/>
    <w:rsid w:val="09F21011"/>
    <w:rsid w:val="0A036413"/>
    <w:rsid w:val="0A151A38"/>
    <w:rsid w:val="0AC67AB0"/>
    <w:rsid w:val="0AD003D4"/>
    <w:rsid w:val="0AFB6E95"/>
    <w:rsid w:val="0AFC0FE9"/>
    <w:rsid w:val="0B0F6BA0"/>
    <w:rsid w:val="0D04699D"/>
    <w:rsid w:val="0D6E2F7E"/>
    <w:rsid w:val="0DB12F8E"/>
    <w:rsid w:val="0DEE47C5"/>
    <w:rsid w:val="0EAF2BB4"/>
    <w:rsid w:val="0ED452BB"/>
    <w:rsid w:val="0F31425F"/>
    <w:rsid w:val="0F6415E1"/>
    <w:rsid w:val="0F880EDF"/>
    <w:rsid w:val="10EA45B9"/>
    <w:rsid w:val="121E4F8B"/>
    <w:rsid w:val="12621615"/>
    <w:rsid w:val="12831CFB"/>
    <w:rsid w:val="12A40493"/>
    <w:rsid w:val="12D40CE1"/>
    <w:rsid w:val="1309743E"/>
    <w:rsid w:val="13944281"/>
    <w:rsid w:val="13AA11FD"/>
    <w:rsid w:val="13E5363B"/>
    <w:rsid w:val="140D509F"/>
    <w:rsid w:val="14207B19"/>
    <w:rsid w:val="14336317"/>
    <w:rsid w:val="14754EDA"/>
    <w:rsid w:val="15E32CD0"/>
    <w:rsid w:val="16107245"/>
    <w:rsid w:val="17163D0C"/>
    <w:rsid w:val="1749347D"/>
    <w:rsid w:val="17E3228D"/>
    <w:rsid w:val="17F768BC"/>
    <w:rsid w:val="184316AD"/>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5BF4825"/>
    <w:rsid w:val="264C7C63"/>
    <w:rsid w:val="267172D1"/>
    <w:rsid w:val="271B665A"/>
    <w:rsid w:val="275C2A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8B558E"/>
    <w:rsid w:val="4A2B659A"/>
    <w:rsid w:val="4A2B7505"/>
    <w:rsid w:val="4A381BBD"/>
    <w:rsid w:val="4A4800C7"/>
    <w:rsid w:val="4B492AFF"/>
    <w:rsid w:val="4B9F3474"/>
    <w:rsid w:val="4BE160C6"/>
    <w:rsid w:val="4C8D584C"/>
    <w:rsid w:val="4CE3472C"/>
    <w:rsid w:val="4D0056B3"/>
    <w:rsid w:val="4D2F206F"/>
    <w:rsid w:val="4D3F38ED"/>
    <w:rsid w:val="4E8A0C1E"/>
    <w:rsid w:val="4EA34834"/>
    <w:rsid w:val="4EB23ADD"/>
    <w:rsid w:val="4EB828B7"/>
    <w:rsid w:val="4EDB16B5"/>
    <w:rsid w:val="4F950966"/>
    <w:rsid w:val="4FC91F0F"/>
    <w:rsid w:val="4FF86FF9"/>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D61606"/>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4E62A5C"/>
    <w:rsid w:val="650561D9"/>
    <w:rsid w:val="662E73F9"/>
    <w:rsid w:val="66735E32"/>
    <w:rsid w:val="6707752A"/>
    <w:rsid w:val="6756103B"/>
    <w:rsid w:val="67C12A80"/>
    <w:rsid w:val="67D72CA3"/>
    <w:rsid w:val="67F70238"/>
    <w:rsid w:val="68B0117B"/>
    <w:rsid w:val="68E870D7"/>
    <w:rsid w:val="69F97042"/>
    <w:rsid w:val="6A1E1056"/>
    <w:rsid w:val="6A5B2721"/>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910455"/>
    <w:rsid w:val="73247F6F"/>
    <w:rsid w:val="73436CEC"/>
    <w:rsid w:val="734B481E"/>
    <w:rsid w:val="73537459"/>
    <w:rsid w:val="73BC68FE"/>
    <w:rsid w:val="7471623A"/>
    <w:rsid w:val="752306DE"/>
    <w:rsid w:val="75363DD7"/>
    <w:rsid w:val="757F2F3A"/>
    <w:rsid w:val="7588504E"/>
    <w:rsid w:val="75AF1959"/>
    <w:rsid w:val="76324BEB"/>
    <w:rsid w:val="76655639"/>
    <w:rsid w:val="773F6A71"/>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艳萍</cp:lastModifiedBy>
  <dcterms:modified xsi:type="dcterms:W3CDTF">2020-12-11T03:32:01Z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