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4"/>
          <w:szCs w:val="44"/>
        </w:rPr>
        <w:t>黑龙江省交投高速公路运营管理有限公司伊春养护分公司除雪车前铲采购</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hint="default" w:ascii="宋体" w:hAnsi="宋体" w:eastAsia="宋体"/>
          <w:b/>
          <w:sz w:val="32"/>
          <w:szCs w:val="32"/>
          <w:lang w:val="en-US" w:eastAsia="zh-CN"/>
        </w:rPr>
      </w:pPr>
      <w:r>
        <w:rPr>
          <w:rFonts w:hint="eastAsia" w:ascii="宋体" w:hAnsi="宋体"/>
          <w:b/>
          <w:sz w:val="32"/>
          <w:szCs w:val="32"/>
        </w:rPr>
        <w:t>项目编号：BBLM-2020-10</w:t>
      </w:r>
      <w:r>
        <w:rPr>
          <w:rFonts w:hint="eastAsia" w:ascii="宋体" w:hAnsi="宋体"/>
          <w:b/>
          <w:sz w:val="32"/>
          <w:szCs w:val="32"/>
          <w:lang w:val="en-US" w:eastAsia="zh-CN"/>
        </w:rPr>
        <w:t>25</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采购人：黑龙江省交投高速公路运营管理有限公司伊春养护分公司</w:t>
      </w:r>
    </w:p>
    <w:p>
      <w:pPr>
        <w:spacing w:line="660" w:lineRule="exact"/>
        <w:jc w:val="center"/>
        <w:rPr>
          <w:rFonts w:ascii="宋体" w:hAnsi="宋体"/>
          <w:b/>
          <w:sz w:val="32"/>
          <w:szCs w:val="32"/>
        </w:rPr>
      </w:pPr>
      <w:r>
        <w:rPr>
          <w:rFonts w:hint="eastAsia" w:ascii="宋体" w:hAnsi="宋体"/>
          <w:b/>
          <w:sz w:val="32"/>
          <w:szCs w:val="32"/>
        </w:rPr>
        <w:t>二〇二〇年十二月</w:t>
      </w:r>
    </w:p>
    <w:p>
      <w:pPr>
        <w:snapToGrid w:val="0"/>
        <w:spacing w:beforeLines="5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"_Toc7472" </w:instrText>
      </w:r>
      <w:r>
        <w:fldChar w:fldCharType="separate"/>
      </w:r>
      <w:r>
        <w:rPr>
          <w:rFonts w:hint="eastAsia"/>
        </w:rPr>
        <w:t>第一章  竞价采购公告</w:t>
      </w:r>
      <w:r>
        <w:tab/>
      </w:r>
      <w:r>
        <w:fldChar w:fldCharType="begin"/>
      </w:r>
      <w:r>
        <w:instrText xml:space="preserve"> PAGEREF _Toc7472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"_Toc4384" </w:instrText>
      </w:r>
      <w:r>
        <w:fldChar w:fldCharType="separate"/>
      </w:r>
      <w:r>
        <w:rPr>
          <w:rFonts w:hint="eastAsia"/>
        </w:rPr>
        <w:t>一、项目概况</w:t>
      </w:r>
      <w:r>
        <w:tab/>
      </w:r>
      <w:r>
        <w:fldChar w:fldCharType="begin"/>
      </w:r>
      <w:r>
        <w:instrText xml:space="preserve"> PAGEREF _Toc4384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"_Toc6934" </w:instrText>
      </w:r>
      <w:r>
        <w:fldChar w:fldCharType="separate"/>
      </w:r>
      <w:r>
        <w:rPr>
          <w:rFonts w:hint="eastAsia"/>
        </w:rPr>
        <w:t>二、采购方式</w:t>
      </w:r>
      <w:r>
        <w:tab/>
      </w:r>
      <w:r>
        <w:fldChar w:fldCharType="begin"/>
      </w:r>
      <w:r>
        <w:instrText xml:space="preserve"> PAGEREF _Toc6934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"_Toc4122" </w:instrText>
      </w:r>
      <w:r>
        <w:fldChar w:fldCharType="separate"/>
      </w:r>
      <w:r>
        <w:rPr>
          <w:rFonts w:hint="eastAsia"/>
        </w:rPr>
        <w:t>三、采购预算</w:t>
      </w:r>
      <w:r>
        <w:tab/>
      </w:r>
      <w:r>
        <w:fldChar w:fldCharType="begin"/>
      </w:r>
      <w:r>
        <w:instrText xml:space="preserve"> PAGEREF _Toc4122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"_Toc27594" </w:instrText>
      </w:r>
      <w:r>
        <w:fldChar w:fldCharType="separate"/>
      </w:r>
      <w:r>
        <w:rPr>
          <w:rFonts w:hint="eastAsia"/>
        </w:rPr>
        <w:t>四、意向供应商资格要求</w:t>
      </w:r>
      <w:r>
        <w:tab/>
      </w:r>
      <w:r>
        <w:fldChar w:fldCharType="begin"/>
      </w:r>
      <w:r>
        <w:instrText xml:space="preserve"> PAGEREF _Toc27594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"_Toc3632" </w:instrText>
      </w:r>
      <w:r>
        <w:fldChar w:fldCharType="separate"/>
      </w:r>
      <w:r>
        <w:rPr>
          <w:rFonts w:hint="eastAsia"/>
        </w:rPr>
        <w:t>五、采购文件的获取</w:t>
      </w:r>
      <w:r>
        <w:tab/>
      </w:r>
      <w:r>
        <w:fldChar w:fldCharType="begin"/>
      </w:r>
      <w:r>
        <w:instrText xml:space="preserve"> PAGEREF _Toc3632 </w:instrText>
      </w:r>
      <w:r>
        <w:fldChar w:fldCharType="separate"/>
      </w:r>
      <w:r>
        <w:t>4</w:t>
      </w:r>
      <w:r>
        <w:fldChar w:fldCharType="end"/>
      </w:r>
      <w:r>
        <w:fldChar w:fldCharType="end"/>
      </w:r>
    </w:p>
    <w:p>
      <w:pPr>
        <w:ind w:firstLine="420" w:firstLineChars="200"/>
      </w:pPr>
      <w:r>
        <w:rPr>
          <w:rFonts w:hint="eastAsia"/>
        </w:rPr>
        <w:t>六、</w:t>
      </w:r>
      <w:r>
        <w:t>采购保证金</w:t>
      </w:r>
    </w:p>
    <w:p>
      <w:pPr>
        <w:pStyle w:val="15"/>
        <w:tabs>
          <w:tab w:val="right" w:leader="dot" w:pos="8787"/>
          <w:tab w:val="clear" w:pos="8505"/>
        </w:tabs>
      </w:pPr>
      <w:r>
        <w:fldChar w:fldCharType="begin"/>
      </w:r>
      <w:r>
        <w:instrText xml:space="preserve"> HYPERLINK \l "_Toc5515" </w:instrText>
      </w:r>
      <w:r>
        <w:fldChar w:fldCharType="separate"/>
      </w:r>
      <w:r>
        <w:rPr>
          <w:rFonts w:hint="eastAsia"/>
          <w:lang w:eastAsia="zh-CN"/>
        </w:rPr>
        <w:t>七</w:t>
      </w:r>
      <w:r>
        <w:rPr>
          <w:rFonts w:hint="eastAsia"/>
        </w:rPr>
        <w:t>、竞价安排</w:t>
      </w:r>
      <w:r>
        <w:tab/>
      </w:r>
      <w:r>
        <w:fldChar w:fldCharType="begin"/>
      </w:r>
      <w:r>
        <w:instrText xml:space="preserve"> PAGEREF _Toc5515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"_Toc18184" </w:instrText>
      </w:r>
      <w:r>
        <w:fldChar w:fldCharType="separate"/>
      </w:r>
      <w:r>
        <w:rPr>
          <w:rFonts w:hint="eastAsia"/>
          <w:lang w:eastAsia="zh-CN"/>
        </w:rPr>
        <w:t>八</w:t>
      </w:r>
      <w:r>
        <w:rPr>
          <w:rFonts w:hint="eastAsia"/>
        </w:rPr>
        <w:t>、确定成交供应商</w:t>
      </w:r>
      <w:r>
        <w:tab/>
      </w:r>
      <w:r>
        <w:fldChar w:fldCharType="begin"/>
      </w:r>
      <w:r>
        <w:instrText xml:space="preserve"> PAGEREF _Toc18184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"_Toc25174" </w:instrText>
      </w:r>
      <w:r>
        <w:fldChar w:fldCharType="separate"/>
      </w:r>
      <w:r>
        <w:rPr>
          <w:rFonts w:hint="eastAsia"/>
          <w:lang w:eastAsia="zh-CN"/>
        </w:rPr>
        <w:t>九</w:t>
      </w:r>
      <w:r>
        <w:rPr>
          <w:rFonts w:hint="eastAsia"/>
        </w:rPr>
        <w:t>、声明</w:t>
      </w:r>
      <w:r>
        <w:tab/>
      </w:r>
      <w:r>
        <w:fldChar w:fldCharType="begin"/>
      </w:r>
      <w:r>
        <w:instrText xml:space="preserve"> PAGEREF _Toc25174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"_Toc11729" </w:instrText>
      </w:r>
      <w:r>
        <w:fldChar w:fldCharType="separate"/>
      </w:r>
      <w:r>
        <w:rPr>
          <w:rFonts w:hint="eastAsia"/>
          <w:lang w:eastAsia="zh-CN"/>
        </w:rPr>
        <w:t>十</w:t>
      </w:r>
      <w:r>
        <w:rPr>
          <w:rFonts w:hint="eastAsia"/>
        </w:rPr>
        <w:t>、发布公告的媒介</w:t>
      </w:r>
      <w:r>
        <w:tab/>
      </w:r>
      <w:r>
        <w:fldChar w:fldCharType="begin"/>
      </w:r>
      <w:r>
        <w:instrText xml:space="preserve"> PAGEREF _Toc11729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"_Toc11551" </w:instrText>
      </w:r>
      <w: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_Toc11551 </w:instrText>
      </w:r>
      <w:r>
        <w:fldChar w:fldCharType="separate"/>
      </w:r>
      <w:r>
        <w:t>5</w:t>
      </w:r>
      <w:r>
        <w:fldChar w:fldCharType="end"/>
      </w:r>
      <w: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201565762"/>
      <w:bookmarkStart w:id="3" w:name="_Toc60537380"/>
      <w:bookmarkStart w:id="4" w:name="_Toc145806782"/>
      <w:bookmarkStart w:id="5" w:name="_Toc156585290"/>
      <w:bookmarkStart w:id="6" w:name="_Toc211570245"/>
    </w:p>
    <w:p>
      <w:pPr>
        <w:pStyle w:val="4"/>
        <w:rPr>
          <w:rFonts w:ascii="黑体"/>
          <w:szCs w:val="32"/>
        </w:rPr>
      </w:pPr>
      <w:bookmarkStart w:id="7" w:name="_Toc7472"/>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3"/>
      <w:bookmarkStart w:id="9" w:name="OLE_LINK6"/>
      <w:bookmarkStart w:id="10" w:name="OLE_LINK1"/>
      <w:bookmarkStart w:id="11" w:name="OLE_LINK4"/>
      <w:bookmarkStart w:id="12" w:name="OLE_LINK5"/>
      <w:r>
        <w:rPr>
          <w:rFonts w:hint="eastAsia"/>
        </w:rPr>
        <w:t>我公司接受</w:t>
      </w:r>
      <w:r>
        <w:rPr>
          <w:rFonts w:hint="eastAsia" w:ascii="宋体" w:hAnsi="宋体"/>
          <w:sz w:val="24"/>
        </w:rPr>
        <w:t>黑龙江省交投高速公路运营管理有限公司伊春养护分公司</w:t>
      </w:r>
      <w:r>
        <w:rPr>
          <w:rFonts w:hint="eastAsia"/>
        </w:rPr>
        <w:t>（以下称“采购人”）的委托，对</w:t>
      </w:r>
      <w:r>
        <w:rPr>
          <w:rFonts w:hint="eastAsia" w:ascii="宋体" w:hAnsi="宋体"/>
          <w:sz w:val="24"/>
        </w:rPr>
        <w:t>黑龙江省交投高速公路运营管理有限公司伊春养护分公司除雪车前铲采购</w:t>
      </w:r>
      <w:r>
        <w:rPr>
          <w:rFonts w:hint="eastAsia"/>
        </w:rPr>
        <w:t>项目进行竞价采购，公告内容如下：</w:t>
      </w:r>
    </w:p>
    <w:p>
      <w:pPr>
        <w:pStyle w:val="5"/>
        <w:rPr>
          <w:rFonts w:ascii="宋体" w:hAnsi="宋体"/>
        </w:rPr>
      </w:pPr>
      <w:bookmarkStart w:id="13" w:name="_Toc4384"/>
      <w:r>
        <w:rPr>
          <w:rFonts w:hint="eastAsia"/>
        </w:rPr>
        <w:t>一、项目概况</w:t>
      </w:r>
      <w:bookmarkEnd w:id="13"/>
    </w:p>
    <w:p>
      <w:pPr>
        <w:snapToGrid w:val="0"/>
        <w:ind w:right="840" w:firstLine="480" w:firstLineChars="200"/>
        <w:rPr>
          <w:rFonts w:hint="default" w:ascii="宋体" w:hAnsi="宋体" w:eastAsia="宋体"/>
          <w:sz w:val="24"/>
          <w:lang w:val="en-US" w:eastAsia="zh-CN"/>
        </w:rPr>
      </w:pPr>
      <w:r>
        <w:rPr>
          <w:rFonts w:hint="eastAsia" w:ascii="宋体" w:hAnsi="宋体"/>
          <w:sz w:val="24"/>
        </w:rPr>
        <w:t>1.1项目编号：BBLM-2020-10</w:t>
      </w:r>
      <w:r>
        <w:rPr>
          <w:rFonts w:hint="eastAsia" w:ascii="宋体" w:hAnsi="宋体"/>
          <w:sz w:val="24"/>
          <w:lang w:val="en-US" w:eastAsia="zh-CN"/>
        </w:rPr>
        <w:t>25</w:t>
      </w:r>
    </w:p>
    <w:p>
      <w:pPr>
        <w:tabs>
          <w:tab w:val="left" w:pos="8789"/>
        </w:tabs>
        <w:snapToGrid w:val="0"/>
        <w:ind w:firstLine="480" w:firstLineChars="200"/>
        <w:rPr>
          <w:rFonts w:ascii="宋体" w:hAnsi="宋体"/>
          <w:sz w:val="24"/>
        </w:rPr>
      </w:pPr>
      <w:r>
        <w:rPr>
          <w:rFonts w:hint="eastAsia" w:ascii="宋体" w:hAnsi="宋体"/>
          <w:sz w:val="24"/>
        </w:rPr>
        <w:t>1.2项目名称：黑龙江省交投高速公路运营管理有限公司伊春养护分公司除雪车前铲采购</w:t>
      </w:r>
    </w:p>
    <w:p>
      <w:pPr>
        <w:pStyle w:val="16"/>
        <w:spacing w:before="0" w:beforeAutospacing="0" w:after="0" w:afterAutospacing="0"/>
        <w:ind w:firstLine="480"/>
      </w:pPr>
      <w:r>
        <w:rPr>
          <w:rFonts w:hint="eastAsia"/>
        </w:rPr>
        <w:t>1.3项目内容：除雪翻斗车前铲，详见附件</w:t>
      </w:r>
    </w:p>
    <w:p>
      <w:pPr>
        <w:pStyle w:val="16"/>
        <w:spacing w:before="0" w:beforeAutospacing="0" w:after="0" w:afterAutospacing="0"/>
        <w:ind w:firstLine="480"/>
        <w:rPr>
          <w:rFonts w:hint="eastAsia" w:ascii="Times New Roman" w:hAnsi="Times New Roman" w:eastAsia="宋体"/>
          <w:sz w:val="21"/>
          <w:szCs w:val="21"/>
          <w:lang w:eastAsia="zh-CN"/>
        </w:rPr>
      </w:pPr>
      <w:r>
        <w:rPr>
          <w:rFonts w:hint="eastAsia"/>
        </w:rPr>
        <w:t>1.4 付款方式：</w:t>
      </w:r>
      <w:r>
        <w:rPr>
          <w:rFonts w:hint="eastAsia"/>
          <w:lang w:eastAsia="zh-CN"/>
        </w:rPr>
        <w:t>签订合同中约定</w:t>
      </w:r>
    </w:p>
    <w:p>
      <w:pPr>
        <w:pStyle w:val="16"/>
        <w:spacing w:before="0" w:beforeAutospacing="0" w:after="0" w:afterAutospacing="0"/>
        <w:ind w:firstLine="480"/>
      </w:pPr>
      <w:r>
        <w:rPr>
          <w:rFonts w:hint="eastAsia"/>
        </w:rPr>
        <w:t>1.5 交货期限：10天</w:t>
      </w:r>
    </w:p>
    <w:p>
      <w:pPr>
        <w:pStyle w:val="16"/>
        <w:spacing w:before="0" w:beforeAutospacing="0" w:after="0" w:afterAutospacing="0"/>
        <w:ind w:firstLine="480"/>
        <w:rPr>
          <w:rFonts w:ascii="Times New Roman" w:hAnsi="Times New Roman"/>
          <w:sz w:val="21"/>
          <w:szCs w:val="21"/>
        </w:rPr>
      </w:pPr>
      <w:r>
        <w:rPr>
          <w:rFonts w:hint="eastAsia"/>
        </w:rPr>
        <w:t>1.6 交货地点：采购人指定地点</w:t>
      </w:r>
    </w:p>
    <w:p>
      <w:pPr>
        <w:pStyle w:val="16"/>
        <w:spacing w:before="0" w:beforeAutospacing="0" w:after="0" w:afterAutospacing="0"/>
        <w:ind w:firstLine="480"/>
        <w:rPr>
          <w:rFonts w:ascii="Times New Roman" w:hAnsi="Times New Roman"/>
          <w:sz w:val="21"/>
          <w:szCs w:val="21"/>
        </w:rPr>
      </w:pPr>
      <w:r>
        <w:rPr>
          <w:rFonts w:hint="eastAsia"/>
        </w:rPr>
        <w:t>1.7质保期限：1年</w:t>
      </w:r>
    </w:p>
    <w:p>
      <w:pPr>
        <w:pStyle w:val="5"/>
        <w:rPr>
          <w:rFonts w:ascii="宋体" w:hAnsi="宋体"/>
        </w:rPr>
      </w:pPr>
      <w:bookmarkStart w:id="14" w:name="_Toc6934"/>
      <w:r>
        <w:rPr>
          <w:rFonts w:hint="eastAsia"/>
        </w:rPr>
        <w:t>二、采购方式：</w:t>
      </w:r>
      <w:r>
        <w:rPr>
          <w:rFonts w:hint="eastAsia" w:ascii="宋体" w:hAnsi="宋体"/>
          <w:b w:val="0"/>
          <w:bCs/>
          <w:color w:val="000000" w:themeColor="text1"/>
        </w:rPr>
        <w:t>竞价采购（一次竞价）</w:t>
      </w:r>
      <w:bookmarkEnd w:id="14"/>
    </w:p>
    <w:p>
      <w:pPr>
        <w:pStyle w:val="5"/>
      </w:pPr>
      <w:bookmarkStart w:id="15" w:name="_Toc4122"/>
      <w:r>
        <w:rPr>
          <w:rFonts w:hint="eastAsia"/>
        </w:rPr>
        <w:t>三、采购预算：</w:t>
      </w:r>
      <w:r>
        <w:rPr>
          <w:rFonts w:hint="eastAsia" w:ascii="宋体" w:hAnsi="宋体" w:cs="宋体"/>
          <w:b w:val="0"/>
          <w:bCs/>
          <w:lang w:val="en-US" w:eastAsia="zh-CN"/>
        </w:rPr>
        <w:t>700000</w:t>
      </w:r>
      <w:r>
        <w:rPr>
          <w:rFonts w:hint="eastAsia" w:ascii="宋体" w:hAnsi="宋体" w:cs="宋体"/>
          <w:b w:val="0"/>
          <w:bCs/>
        </w:rPr>
        <w:t>.00</w:t>
      </w:r>
      <w:r>
        <w:rPr>
          <w:rFonts w:hint="eastAsia"/>
          <w:b w:val="0"/>
          <w:bCs/>
        </w:rPr>
        <w:t>元（意向供应商报价为含税的报价，开具</w:t>
      </w:r>
      <w:r>
        <w:rPr>
          <w:rFonts w:asciiTheme="minorEastAsia" w:hAnsiTheme="minorEastAsia" w:eastAsiaTheme="minorEastAsia"/>
          <w:b w:val="0"/>
          <w:bCs/>
        </w:rPr>
        <w:t>13%</w:t>
      </w:r>
      <w:r>
        <w:rPr>
          <w:rFonts w:hint="eastAsia" w:ascii="宋体" w:hAnsi="宋体" w:cs="宋体"/>
          <w:b w:val="0"/>
          <w:bCs/>
        </w:rPr>
        <w:t>增</w:t>
      </w:r>
      <w:r>
        <w:rPr>
          <w:rFonts w:hint="eastAsia"/>
          <w:b w:val="0"/>
          <w:bCs/>
        </w:rPr>
        <w:t>值税专用发票）</w:t>
      </w:r>
      <w:bookmarkEnd w:id="15"/>
    </w:p>
    <w:p>
      <w:pPr>
        <w:pStyle w:val="5"/>
      </w:pPr>
      <w:bookmarkStart w:id="16" w:name="_Toc27594"/>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363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p>
      <w:pPr>
        <w:pStyle w:val="5"/>
      </w:pPr>
      <w:bookmarkStart w:id="18" w:name="_Toc5515"/>
      <w:r>
        <w:rPr>
          <w:rFonts w:hint="eastAsia"/>
        </w:rPr>
        <w:t>六、</w:t>
      </w:r>
      <w:r>
        <w:t>采购保证金</w:t>
      </w:r>
    </w:p>
    <w:p>
      <w:pPr>
        <w:pStyle w:val="16"/>
        <w:spacing w:before="0" w:beforeAutospacing="0" w:after="0" w:afterAutospacing="0"/>
        <w:ind w:firstLine="480"/>
      </w:pPr>
      <w:r>
        <w:t>6.1采购保证金金额：</w:t>
      </w:r>
      <w:r>
        <w:rPr>
          <w:rFonts w:hint="eastAsia"/>
          <w:lang w:val="en-US" w:eastAsia="zh-CN"/>
        </w:rPr>
        <w:t>7000</w:t>
      </w:r>
      <w:r>
        <w:t>.00元人民币（大写：</w:t>
      </w:r>
      <w:r>
        <w:rPr>
          <w:rFonts w:hint="eastAsia"/>
          <w:lang w:eastAsia="zh-CN"/>
        </w:rPr>
        <w:t>柒</w:t>
      </w:r>
      <w:r>
        <w:t>仟元整）</w:t>
      </w:r>
    </w:p>
    <w:p>
      <w:pPr>
        <w:pStyle w:val="16"/>
        <w:spacing w:before="0" w:beforeAutospacing="0" w:after="0" w:afterAutospacing="0"/>
        <w:ind w:firstLine="480"/>
      </w:pPr>
      <w:r>
        <w:t>6.2采购保证金到账截止时间：2020年</w:t>
      </w:r>
      <w:r>
        <w:rPr>
          <w:rFonts w:hint="eastAsia"/>
        </w:rPr>
        <w:t>12</w:t>
      </w:r>
      <w:r>
        <w:t>月</w:t>
      </w:r>
      <w:r>
        <w:rPr>
          <w:rFonts w:hint="eastAsia"/>
        </w:rPr>
        <w:t>1</w:t>
      </w:r>
      <w:r>
        <w:rPr>
          <w:rFonts w:hint="eastAsia"/>
          <w:lang w:val="en-US" w:eastAsia="zh-CN"/>
        </w:rPr>
        <w:t>6</w:t>
      </w:r>
      <w:r>
        <w:t>日</w:t>
      </w:r>
      <w:r>
        <w:rPr>
          <w:rFonts w:hint="eastAsia"/>
        </w:rPr>
        <w:t>15</w:t>
      </w:r>
      <w:r>
        <w:t>:00前</w:t>
      </w:r>
    </w:p>
    <w:p>
      <w:pPr>
        <w:pStyle w:val="16"/>
        <w:spacing w:before="0" w:beforeAutospacing="0" w:after="0" w:afterAutospacing="0"/>
        <w:ind w:firstLine="480"/>
      </w:pPr>
      <w:r>
        <w:t>6.3采购保证金交纳方式：</w:t>
      </w:r>
    </w:p>
    <w:p>
      <w:pPr>
        <w:pStyle w:val="16"/>
        <w:spacing w:before="0" w:beforeAutospacing="0" w:after="0" w:afterAutospacing="0"/>
        <w:ind w:firstLine="480"/>
      </w:pPr>
      <w:r>
        <w:t>户名：黑龙江北部联盟控股集团股份有限公司</w:t>
      </w:r>
    </w:p>
    <w:p>
      <w:pPr>
        <w:pStyle w:val="16"/>
        <w:spacing w:before="0" w:beforeAutospacing="0" w:after="0" w:afterAutospacing="0"/>
        <w:ind w:firstLine="480"/>
      </w:pPr>
      <w:r>
        <w:t>账号：5622 3010 0100 0084 62；</w:t>
      </w:r>
    </w:p>
    <w:p>
      <w:pPr>
        <w:pStyle w:val="16"/>
        <w:spacing w:before="0" w:beforeAutospacing="0" w:after="0" w:afterAutospacing="0"/>
        <w:ind w:firstLine="480"/>
      </w:pPr>
      <w:r>
        <w:t>开户行：兴业银行股份有限公司哈尔滨哈西大街支行。</w:t>
      </w:r>
    </w:p>
    <w:p>
      <w:pPr>
        <w:pStyle w:val="5"/>
        <w:rPr>
          <w:rFonts w:hint="eastAsia"/>
        </w:rPr>
      </w:pPr>
      <w:bookmarkStart w:id="19" w:name="_Toc18631"/>
      <w:bookmarkStart w:id="20" w:name="_Toc22239"/>
      <w:r>
        <w:rPr>
          <w:rFonts w:ascii="宋体" w:hAnsi="宋体" w:cs="宋体"/>
        </w:rPr>
        <w:t>注：意向供应商应当通过会员注册时绑定的银行账户</w:t>
      </w:r>
      <w:r>
        <w:rPr>
          <w:rFonts w:hint="eastAsia" w:ascii="宋体" w:hAnsi="宋体" w:cs="宋体"/>
        </w:rPr>
        <w:t>（供应商基本账户）</w:t>
      </w:r>
      <w:r>
        <w:rPr>
          <w:rFonts w:ascii="宋体" w:hAnsi="宋体" w:cs="宋体"/>
        </w:rPr>
        <w:t>，采取网上银行支付、手机银行支付或银行柜台转账的方式，将采购保证金按时足额汇入黑龙江北部联盟控股集团股份有限公司的银行账户。采购保证金未在规定时间到账、未交纳到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19"/>
      <w:bookmarkEnd w:id="20"/>
    </w:p>
    <w:p>
      <w:pPr>
        <w:pStyle w:val="5"/>
        <w:rPr>
          <w:rFonts w:ascii="宋体" w:hAnsi="宋体"/>
        </w:rPr>
      </w:pPr>
      <w:r>
        <w:rPr>
          <w:rFonts w:hint="eastAsia"/>
        </w:rPr>
        <w:t>七、竞价安排</w:t>
      </w:r>
      <w:bookmarkEnd w:id="18"/>
    </w:p>
    <w:p>
      <w:pPr>
        <w:snapToGrid w:val="0"/>
        <w:ind w:right="840" w:firstLine="480" w:firstLineChars="200"/>
        <w:rPr>
          <w:rFonts w:ascii="宋体" w:hAnsi="宋体"/>
          <w:color w:val="000000" w:themeColor="text1"/>
          <w:sz w:val="24"/>
        </w:rPr>
      </w:pPr>
      <w:r>
        <w:rPr>
          <w:rFonts w:hint="eastAsia" w:ascii="宋体" w:hAnsi="宋体"/>
          <w:sz w:val="24"/>
        </w:rPr>
        <w:t>6.1竞价方式</w:t>
      </w:r>
      <w:r>
        <w:rPr>
          <w:rFonts w:hint="eastAsia" w:ascii="宋体" w:hAnsi="宋体"/>
          <w:color w:val="000000" w:themeColor="text1"/>
          <w:sz w:val="24"/>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rPr>
        <w:t>间:价格上限为</w:t>
      </w:r>
      <w:r>
        <w:rPr>
          <w:rFonts w:hint="eastAsia" w:ascii="宋体" w:hAnsi="宋体"/>
          <w:color w:val="000000" w:themeColor="text1"/>
          <w:sz w:val="24"/>
          <w:lang w:val="en-US" w:eastAsia="zh-CN"/>
        </w:rPr>
        <w:t>700000</w:t>
      </w:r>
      <w:r>
        <w:rPr>
          <w:rFonts w:hint="eastAsia" w:ascii="宋体" w:hAnsi="宋体"/>
          <w:color w:val="000000" w:themeColor="text1"/>
          <w:sz w:val="24"/>
        </w:rPr>
        <w:t>.00元人民币，不设价格下限；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6.3.2.1线上提交加盖公章的营业执照、法人身份证的电子版扫描件。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6.3.2.2线上报名截止时间：2020年12月1</w:t>
      </w:r>
      <w:r>
        <w:rPr>
          <w:rFonts w:hint="eastAsia" w:ascii="宋体" w:hAnsi="宋体"/>
          <w:sz w:val="24"/>
          <w:lang w:val="en-US" w:eastAsia="zh-CN"/>
        </w:rPr>
        <w:t>5</w:t>
      </w:r>
      <w:r>
        <w:rPr>
          <w:rFonts w:hint="eastAsia" w:ascii="宋体" w:hAnsi="宋体"/>
          <w:sz w:val="24"/>
        </w:rPr>
        <w:t>日15时00分。</w:t>
      </w:r>
    </w:p>
    <w:p>
      <w:pPr>
        <w:pStyle w:val="8"/>
        <w:ind w:firstLine="480" w:firstLineChars="200"/>
        <w:rPr>
          <w:rFonts w:ascii="宋体" w:hAnsi="宋体"/>
          <w:sz w:val="24"/>
          <w:szCs w:val="24"/>
        </w:rPr>
      </w:pPr>
      <w:r>
        <w:rPr>
          <w:rFonts w:hint="eastAsia" w:ascii="宋体" w:hAnsi="宋体"/>
          <w:sz w:val="24"/>
          <w:szCs w:val="24"/>
        </w:rPr>
        <w:t>6.4报价方式和截止时间</w:t>
      </w:r>
    </w:p>
    <w:p>
      <w:pPr>
        <w:pStyle w:val="8"/>
        <w:ind w:firstLine="720" w:firstLineChars="300"/>
        <w:rPr>
          <w:rFonts w:ascii="宋体" w:hAnsi="宋体"/>
          <w:sz w:val="24"/>
          <w:szCs w:val="24"/>
        </w:rPr>
      </w:pPr>
      <w:r>
        <w:rPr>
          <w:rFonts w:hint="eastAsia" w:ascii="宋体" w:hAnsi="宋体"/>
          <w:sz w:val="24"/>
          <w:szCs w:val="24"/>
        </w:rPr>
        <w:t>6.4.1本次报价需在“平安城科产业互联网平台”上进行，未完成平台报价的供应商将视为放弃报价资格。</w:t>
      </w:r>
      <w:bookmarkStart w:id="27" w:name="_GoBack"/>
      <w:bookmarkEnd w:id="27"/>
    </w:p>
    <w:p>
      <w:pPr>
        <w:pStyle w:val="8"/>
        <w:ind w:firstLine="720" w:firstLineChars="300"/>
      </w:pPr>
      <w:r>
        <w:rPr>
          <w:rFonts w:hint="eastAsia" w:ascii="宋体" w:hAnsi="宋体"/>
          <w:sz w:val="24"/>
          <w:szCs w:val="24"/>
        </w:rPr>
        <w:t>6.4.2报价文件提交截止时间：2020年12月1</w:t>
      </w:r>
      <w:r>
        <w:rPr>
          <w:rFonts w:hint="eastAsia" w:ascii="宋体" w:hAnsi="宋体"/>
          <w:sz w:val="24"/>
          <w:szCs w:val="24"/>
          <w:lang w:val="en-US" w:eastAsia="zh-CN"/>
        </w:rPr>
        <w:t>6</w:t>
      </w:r>
      <w:r>
        <w:rPr>
          <w:rFonts w:hint="eastAsia" w:ascii="宋体" w:hAnsi="宋体"/>
          <w:sz w:val="24"/>
          <w:szCs w:val="24"/>
        </w:rPr>
        <w:t>日15时00分。</w:t>
      </w:r>
    </w:p>
    <w:p>
      <w:pPr>
        <w:pStyle w:val="5"/>
        <w:rPr>
          <w:rFonts w:ascii="宋体" w:hAnsi="宋体"/>
        </w:rPr>
      </w:pPr>
      <w:bookmarkStart w:id="21" w:name="_Toc18184"/>
      <w:r>
        <w:rPr>
          <w:rFonts w:hint="eastAsia"/>
        </w:rPr>
        <w:t>七、确定成交供应商</w:t>
      </w:r>
      <w:bookmarkEnd w:id="21"/>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2" w:name="_Toc25174"/>
      <w:r>
        <w:rPr>
          <w:rFonts w:hint="eastAsia"/>
        </w:rPr>
        <w:t>八、声明</w:t>
      </w:r>
      <w:bookmarkEnd w:id="22"/>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23" w:name="_Toc11729"/>
      <w:r>
        <w:rPr>
          <w:rFonts w:hint="eastAsia"/>
        </w:rPr>
        <w:t>九、发布公告的媒介</w:t>
      </w:r>
      <w:bookmarkEnd w:id="23"/>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4" w:name="_Toc11551"/>
      <w:r>
        <w:rPr>
          <w:rFonts w:hint="eastAsia"/>
        </w:rPr>
        <w:t>十、联系方式</w:t>
      </w:r>
      <w:bookmarkEnd w:id="24"/>
    </w:p>
    <w:bookmarkEnd w:id="8"/>
    <w:bookmarkEnd w:id="9"/>
    <w:bookmarkEnd w:id="10"/>
    <w:bookmarkEnd w:id="11"/>
    <w:bookmarkEnd w:id="12"/>
    <w:p>
      <w:pPr>
        <w:snapToGrid w:val="0"/>
        <w:ind w:right="-58" w:firstLine="480" w:firstLineChars="200"/>
        <w:rPr>
          <w:rFonts w:ascii="宋体" w:hAnsi="宋体"/>
          <w:bCs/>
          <w:sz w:val="24"/>
        </w:rPr>
      </w:pPr>
      <w:bookmarkStart w:id="25" w:name="_Toc418502404"/>
      <w:bookmarkStart w:id="26" w:name="_Hlk530683232"/>
      <w:r>
        <w:rPr>
          <w:rFonts w:hint="eastAsia" w:ascii="宋体" w:hAnsi="宋体"/>
          <w:bCs/>
          <w:sz w:val="24"/>
        </w:rPr>
        <w:t>采 购 人：黑龙江省交投高速公路运营管理有限公司伊春养护分公司</w:t>
      </w:r>
    </w:p>
    <w:p>
      <w:pPr>
        <w:snapToGrid w:val="0"/>
        <w:ind w:right="-58" w:firstLine="480" w:firstLineChars="200"/>
        <w:rPr>
          <w:rFonts w:ascii="宋体" w:hAnsi="宋体"/>
          <w:bCs/>
          <w:sz w:val="24"/>
        </w:rPr>
      </w:pPr>
      <w:r>
        <w:rPr>
          <w:rFonts w:hint="eastAsia" w:ascii="宋体" w:hAnsi="宋体"/>
          <w:bCs/>
          <w:sz w:val="24"/>
        </w:rPr>
        <w:t>地   址：黑龙江省伊春市伊春区林都大街34号</w:t>
      </w:r>
    </w:p>
    <w:p>
      <w:pPr>
        <w:snapToGrid w:val="0"/>
        <w:ind w:right="-58" w:firstLine="480" w:firstLineChars="200"/>
        <w:rPr>
          <w:rFonts w:ascii="宋体" w:hAnsi="宋体"/>
          <w:bCs/>
          <w:sz w:val="24"/>
        </w:rPr>
      </w:pPr>
      <w:r>
        <w:rPr>
          <w:rFonts w:hint="eastAsia" w:ascii="宋体" w:hAnsi="宋体"/>
          <w:bCs/>
          <w:sz w:val="24"/>
        </w:rPr>
        <w:t>联 系 人：赵广龙</w:t>
      </w:r>
    </w:p>
    <w:p>
      <w:pPr>
        <w:snapToGrid w:val="0"/>
        <w:ind w:right="-58" w:firstLine="480" w:firstLineChars="200"/>
        <w:rPr>
          <w:rFonts w:hint="eastAsia" w:ascii="宋体" w:hAnsi="宋体"/>
          <w:bCs/>
          <w:sz w:val="24"/>
        </w:rPr>
      </w:pPr>
      <w:r>
        <w:rPr>
          <w:rFonts w:hint="eastAsia" w:ascii="宋体" w:hAnsi="宋体"/>
          <w:bCs/>
          <w:sz w:val="24"/>
        </w:rPr>
        <w:t>电   话：15134672177</w:t>
      </w:r>
    </w:p>
    <w:p>
      <w:pPr>
        <w:pStyle w:val="2"/>
      </w:pPr>
    </w:p>
    <w:p>
      <w:pPr>
        <w:snapToGrid w:val="0"/>
        <w:ind w:right="-58" w:firstLine="480" w:firstLineChars="200"/>
        <w:rPr>
          <w:rFonts w:ascii="宋体" w:hAnsi="宋体"/>
          <w:bCs/>
          <w:sz w:val="24"/>
        </w:rPr>
      </w:pPr>
      <w:r>
        <w:rPr>
          <w:rFonts w:hint="eastAsia" w:ascii="宋体" w:hAnsi="宋体"/>
          <w:bCs/>
          <w:sz w:val="24"/>
        </w:rPr>
        <w:t>代理机构：黑龙江北部联盟控股集团股份有限公司</w:t>
      </w:r>
    </w:p>
    <w:p>
      <w:pPr>
        <w:snapToGrid w:val="0"/>
        <w:ind w:right="-58" w:firstLine="480" w:firstLineChars="200"/>
        <w:rPr>
          <w:rFonts w:ascii="宋体" w:hAnsi="宋体"/>
          <w:bCs/>
          <w:sz w:val="24"/>
        </w:rPr>
      </w:pPr>
      <w:r>
        <w:rPr>
          <w:rFonts w:hint="eastAsia" w:ascii="宋体" w:hAnsi="宋体"/>
          <w:bCs/>
          <w:sz w:val="24"/>
        </w:rPr>
        <w:t>地    址：哈尔滨市香坊区香电街16号</w:t>
      </w:r>
    </w:p>
    <w:p>
      <w:pPr>
        <w:snapToGrid w:val="0"/>
        <w:ind w:right="-58" w:firstLine="480" w:firstLineChars="200"/>
        <w:rPr>
          <w:rFonts w:ascii="宋体" w:hAnsi="宋体"/>
          <w:bCs/>
          <w:sz w:val="24"/>
        </w:rPr>
      </w:pPr>
      <w:r>
        <w:rPr>
          <w:rFonts w:hint="eastAsia" w:ascii="宋体" w:hAnsi="宋体"/>
          <w:bCs/>
          <w:sz w:val="24"/>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rPr>
        <w:t>电    话：0451-86970055</w:t>
      </w:r>
      <w:bookmarkEnd w:id="1"/>
      <w:bookmarkEnd w:id="2"/>
      <w:bookmarkEnd w:id="3"/>
      <w:bookmarkEnd w:id="4"/>
      <w:bookmarkEnd w:id="5"/>
      <w:bookmarkEnd w:id="6"/>
      <w:bookmarkEnd w:id="25"/>
      <w:bookmarkEnd w:id="26"/>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6193"/>
    <w:rsid w:val="000166E0"/>
    <w:rsid w:val="00026C83"/>
    <w:rsid w:val="0004548F"/>
    <w:rsid w:val="001A31F1"/>
    <w:rsid w:val="001E07B7"/>
    <w:rsid w:val="0021602F"/>
    <w:rsid w:val="00237BDF"/>
    <w:rsid w:val="002C3669"/>
    <w:rsid w:val="00322D23"/>
    <w:rsid w:val="00330E78"/>
    <w:rsid w:val="00392D17"/>
    <w:rsid w:val="004E0EB1"/>
    <w:rsid w:val="00583C69"/>
    <w:rsid w:val="005C7F9B"/>
    <w:rsid w:val="00623F6B"/>
    <w:rsid w:val="00675004"/>
    <w:rsid w:val="006B7C51"/>
    <w:rsid w:val="00712C38"/>
    <w:rsid w:val="007270D2"/>
    <w:rsid w:val="007D4CF8"/>
    <w:rsid w:val="007D5413"/>
    <w:rsid w:val="00A03B26"/>
    <w:rsid w:val="00AF519A"/>
    <w:rsid w:val="00B54440"/>
    <w:rsid w:val="00B54BC7"/>
    <w:rsid w:val="00B55424"/>
    <w:rsid w:val="00BA1D00"/>
    <w:rsid w:val="00BA3541"/>
    <w:rsid w:val="00C052F8"/>
    <w:rsid w:val="00C22238"/>
    <w:rsid w:val="00C30EBB"/>
    <w:rsid w:val="00CD71C3"/>
    <w:rsid w:val="00D735BB"/>
    <w:rsid w:val="00E03F6B"/>
    <w:rsid w:val="00E3251A"/>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BC3747"/>
    <w:rsid w:val="07DC064A"/>
    <w:rsid w:val="08597BF8"/>
    <w:rsid w:val="090B06D7"/>
    <w:rsid w:val="097E7EB6"/>
    <w:rsid w:val="09F21011"/>
    <w:rsid w:val="0A036413"/>
    <w:rsid w:val="0A151A38"/>
    <w:rsid w:val="0AC67AB0"/>
    <w:rsid w:val="0AD003D4"/>
    <w:rsid w:val="0AFB6E95"/>
    <w:rsid w:val="0AFC0FE9"/>
    <w:rsid w:val="0B0F6BA0"/>
    <w:rsid w:val="0B643A99"/>
    <w:rsid w:val="0D04699D"/>
    <w:rsid w:val="0D604C50"/>
    <w:rsid w:val="0D6E2F7E"/>
    <w:rsid w:val="0DB12F8E"/>
    <w:rsid w:val="0DEE47C5"/>
    <w:rsid w:val="0E907796"/>
    <w:rsid w:val="0EAF2BB4"/>
    <w:rsid w:val="0ED452BB"/>
    <w:rsid w:val="0F31425F"/>
    <w:rsid w:val="0F6415E1"/>
    <w:rsid w:val="10EA45B9"/>
    <w:rsid w:val="121E4F8B"/>
    <w:rsid w:val="12621615"/>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CD7872"/>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EAD1457"/>
    <w:rsid w:val="1F0C44A9"/>
    <w:rsid w:val="1F2567E1"/>
    <w:rsid w:val="1F852A1E"/>
    <w:rsid w:val="20057CEF"/>
    <w:rsid w:val="20465AA4"/>
    <w:rsid w:val="22196FCD"/>
    <w:rsid w:val="224C670A"/>
    <w:rsid w:val="22AD4B75"/>
    <w:rsid w:val="22CD3694"/>
    <w:rsid w:val="23216B2A"/>
    <w:rsid w:val="23C04B0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36B745A"/>
    <w:rsid w:val="34441005"/>
    <w:rsid w:val="34722F2D"/>
    <w:rsid w:val="34842B29"/>
    <w:rsid w:val="34F11511"/>
    <w:rsid w:val="358B46E5"/>
    <w:rsid w:val="35FA6011"/>
    <w:rsid w:val="36E42BFC"/>
    <w:rsid w:val="37B51DAA"/>
    <w:rsid w:val="37BC545C"/>
    <w:rsid w:val="37C11A1F"/>
    <w:rsid w:val="394A63F4"/>
    <w:rsid w:val="395E57A3"/>
    <w:rsid w:val="396E29BA"/>
    <w:rsid w:val="39DD5174"/>
    <w:rsid w:val="3A2018FF"/>
    <w:rsid w:val="3A3E4334"/>
    <w:rsid w:val="3AD13566"/>
    <w:rsid w:val="3B666A69"/>
    <w:rsid w:val="3C3A22BF"/>
    <w:rsid w:val="3D2573CB"/>
    <w:rsid w:val="3E207821"/>
    <w:rsid w:val="3EC66969"/>
    <w:rsid w:val="3F77487C"/>
    <w:rsid w:val="3F7F12B0"/>
    <w:rsid w:val="3F8F5FC0"/>
    <w:rsid w:val="3FDF6058"/>
    <w:rsid w:val="407B2222"/>
    <w:rsid w:val="40B95679"/>
    <w:rsid w:val="40D5519E"/>
    <w:rsid w:val="41401A13"/>
    <w:rsid w:val="415D65F6"/>
    <w:rsid w:val="41FC0B82"/>
    <w:rsid w:val="422E1A71"/>
    <w:rsid w:val="42563CA8"/>
    <w:rsid w:val="426F1AEA"/>
    <w:rsid w:val="42C6063A"/>
    <w:rsid w:val="42F20A25"/>
    <w:rsid w:val="42F60848"/>
    <w:rsid w:val="454D639A"/>
    <w:rsid w:val="458C13D6"/>
    <w:rsid w:val="46147080"/>
    <w:rsid w:val="46156373"/>
    <w:rsid w:val="46940254"/>
    <w:rsid w:val="46A726A9"/>
    <w:rsid w:val="47A20B3B"/>
    <w:rsid w:val="47C54249"/>
    <w:rsid w:val="48990C74"/>
    <w:rsid w:val="48B27864"/>
    <w:rsid w:val="498B558E"/>
    <w:rsid w:val="4A2B659A"/>
    <w:rsid w:val="4A2B7505"/>
    <w:rsid w:val="4A381BBD"/>
    <w:rsid w:val="4A4800C7"/>
    <w:rsid w:val="4B492AFF"/>
    <w:rsid w:val="4B92723E"/>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417608F"/>
    <w:rsid w:val="541F0E41"/>
    <w:rsid w:val="54501E1B"/>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491848"/>
    <w:rsid w:val="5B6D59CF"/>
    <w:rsid w:val="5BA0535F"/>
    <w:rsid w:val="5C001BCA"/>
    <w:rsid w:val="5C0F037D"/>
    <w:rsid w:val="5C4B5263"/>
    <w:rsid w:val="5CEC05E9"/>
    <w:rsid w:val="5CFE67E4"/>
    <w:rsid w:val="5D126703"/>
    <w:rsid w:val="5D660CD9"/>
    <w:rsid w:val="5E3340DB"/>
    <w:rsid w:val="5E392E58"/>
    <w:rsid w:val="5E7D051D"/>
    <w:rsid w:val="5EDA6CAA"/>
    <w:rsid w:val="5EDC5F32"/>
    <w:rsid w:val="5F2933AA"/>
    <w:rsid w:val="5FE62E86"/>
    <w:rsid w:val="5FF64D19"/>
    <w:rsid w:val="606B5755"/>
    <w:rsid w:val="609251F4"/>
    <w:rsid w:val="60DD4B0F"/>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6152CA"/>
    <w:rsid w:val="68B0117B"/>
    <w:rsid w:val="68C45475"/>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6762FD"/>
    <w:rsid w:val="71910455"/>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BD44E9B"/>
    <w:rsid w:val="7C2B5368"/>
    <w:rsid w:val="7C5D74ED"/>
    <w:rsid w:val="7C83609A"/>
    <w:rsid w:val="7C8578FA"/>
    <w:rsid w:val="7D324588"/>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5C6A6-FC37-436D-A143-780A023A8D8E}">
  <ds:schemaRefs/>
</ds:datastoreItem>
</file>

<file path=docProps/app.xml><?xml version="1.0" encoding="utf-8"?>
<Properties xmlns="http://schemas.openxmlformats.org/officeDocument/2006/extended-properties" xmlns:vt="http://schemas.openxmlformats.org/officeDocument/2006/docPropsVTypes">
  <Template>Normal</Template>
  <Pages>5</Pages>
  <Words>436</Words>
  <Characters>2486</Characters>
  <Lines>20</Lines>
  <Paragraphs>5</Paragraphs>
  <TotalTime>5</TotalTime>
  <ScaleCrop>false</ScaleCrop>
  <LinksUpToDate>false</LinksUpToDate>
  <CharactersWithSpaces>2917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2020-12-10T00:39:03Z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