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autoSpaceDE w:val="0"/>
        <w:autoSpaceDN w:val="0"/>
        <w:adjustRightInd w:val="0"/>
        <w:spacing w:line="240" w:lineRule="auto"/>
        <w:jc w:val="center"/>
        <w:rPr>
          <w:rFonts w:hint="eastAsia" w:ascii="宋体" w:hAnsi="宋体"/>
          <w:b/>
          <w:sz w:val="52"/>
          <w:szCs w:val="52"/>
        </w:rPr>
      </w:pPr>
      <w:r>
        <w:rPr>
          <w:rFonts w:hint="eastAsia" w:ascii="宋体" w:hAnsi="宋体"/>
          <w:b/>
          <w:sz w:val="52"/>
          <w:szCs w:val="52"/>
        </w:rPr>
        <w:t>黑龙江省交投高速公路运营管理有限公司佳木斯养护分公司取暖燃料采购</w:t>
      </w: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项目编号：</w:t>
      </w:r>
      <w:r>
        <w:rPr>
          <w:rFonts w:hint="eastAsia" w:ascii="宋体" w:hAnsi="宋体"/>
          <w:b/>
          <w:sz w:val="32"/>
          <w:szCs w:val="32"/>
          <w:highlight w:val="none"/>
          <w:lang w:val="en-US" w:eastAsia="zh-CN"/>
        </w:rPr>
        <w:t>BBLM-2020-1031</w:t>
      </w: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采购人：黑龙江省交投高速公路运营管理有限公司佳木斯养护分公司</w:t>
      </w:r>
    </w:p>
    <w:p>
      <w:pPr>
        <w:spacing w:line="660" w:lineRule="exact"/>
        <w:jc w:val="center"/>
        <w:rPr>
          <w:rFonts w:hint="eastAsia" w:ascii="宋体" w:hAnsi="宋体" w:eastAsia="宋体" w:cs="Times New Roman"/>
          <w:b/>
          <w:kern w:val="2"/>
          <w:sz w:val="32"/>
          <w:szCs w:val="32"/>
          <w:lang w:val="en-US" w:eastAsia="zh-CN" w:bidi="ar-SA"/>
        </w:rPr>
      </w:pP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_Toc16670 </w:instrText>
      </w:r>
      <w:r>
        <w:fldChar w:fldCharType="separate"/>
      </w:r>
      <w:r>
        <w:rPr>
          <w:rFonts w:hint="eastAsia"/>
        </w:rPr>
        <w:t>第一章  竞价采购公告</w:t>
      </w:r>
      <w:r>
        <w:tab/>
      </w:r>
      <w:r>
        <w:fldChar w:fldCharType="begin"/>
      </w:r>
      <w:r>
        <w:instrText xml:space="preserve"> PAGEREF _Toc16670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_Toc4140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_Toc4140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_Toc31069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_Toc31069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_Toc20267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_Toc20267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_Toc7248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_Toc7248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_Toc297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_Toc297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_Toc1524 </w:instrText>
      </w:r>
      <w:r>
        <w:rPr>
          <w:rFonts w:asciiTheme="minorEastAsia" w:hAnsiTheme="minorEastAsia" w:eastAsiaTheme="minorEastAsia"/>
        </w:rPr>
        <w:fldChar w:fldCharType="separate"/>
      </w:r>
      <w:r>
        <w:t>六、采购保证金</w:t>
      </w:r>
      <w:r>
        <w:tab/>
      </w:r>
      <w:r>
        <w:fldChar w:fldCharType="begin"/>
      </w:r>
      <w:r>
        <w:instrText xml:space="preserve"> PAGEREF _Toc1524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_Toc10578 </w:instrText>
      </w:r>
      <w:r>
        <w:rPr>
          <w:rFonts w:asciiTheme="minorEastAsia" w:hAnsiTheme="minorEastAsia" w:eastAsiaTheme="minorEastAsia"/>
        </w:rPr>
        <w:fldChar w:fldCharType="separate"/>
      </w:r>
      <w:r>
        <w:rPr>
          <w:rFonts w:hint="eastAsia"/>
          <w:lang w:eastAsia="zh-CN"/>
        </w:rPr>
        <w:t>七</w:t>
      </w:r>
      <w:r>
        <w:rPr>
          <w:rFonts w:hint="eastAsia"/>
        </w:rPr>
        <w:t>、竞价安排</w:t>
      </w:r>
      <w:r>
        <w:tab/>
      </w:r>
      <w:r>
        <w:fldChar w:fldCharType="begin"/>
      </w:r>
      <w:r>
        <w:instrText xml:space="preserve"> PAGEREF _Toc10578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_Toc6901 </w:instrText>
      </w:r>
      <w:r>
        <w:rPr>
          <w:rFonts w:asciiTheme="minorEastAsia" w:hAnsiTheme="minorEastAsia" w:eastAsiaTheme="minorEastAsia"/>
        </w:rPr>
        <w:fldChar w:fldCharType="separate"/>
      </w:r>
      <w:r>
        <w:rPr>
          <w:rFonts w:hint="eastAsia"/>
          <w:lang w:eastAsia="zh-CN"/>
        </w:rPr>
        <w:t>八</w:t>
      </w:r>
      <w:r>
        <w:rPr>
          <w:rFonts w:hint="eastAsia"/>
        </w:rPr>
        <w:t>、确定成交供应商</w:t>
      </w:r>
      <w:r>
        <w:tab/>
      </w:r>
      <w:r>
        <w:fldChar w:fldCharType="begin"/>
      </w:r>
      <w:r>
        <w:instrText xml:space="preserve"> PAGEREF _Toc6901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_Toc8538 </w:instrText>
      </w:r>
      <w:r>
        <w:rPr>
          <w:rFonts w:asciiTheme="minorEastAsia" w:hAnsiTheme="minorEastAsia" w:eastAsiaTheme="minorEastAsia"/>
        </w:rPr>
        <w:fldChar w:fldCharType="separate"/>
      </w:r>
      <w:r>
        <w:rPr>
          <w:rFonts w:hint="eastAsia"/>
          <w:lang w:eastAsia="zh-CN"/>
        </w:rPr>
        <w:t>九</w:t>
      </w:r>
      <w:r>
        <w:rPr>
          <w:rFonts w:hint="eastAsia"/>
        </w:rPr>
        <w:t>、声明</w:t>
      </w:r>
      <w:r>
        <w:tab/>
      </w:r>
      <w:r>
        <w:fldChar w:fldCharType="begin"/>
      </w:r>
      <w:r>
        <w:instrText xml:space="preserve"> PAGEREF _Toc8538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_Toc18091 </w:instrText>
      </w:r>
      <w:r>
        <w:rPr>
          <w:rFonts w:asciiTheme="minorEastAsia" w:hAnsiTheme="minorEastAsia" w:eastAsiaTheme="minorEastAsia"/>
        </w:rPr>
        <w:fldChar w:fldCharType="separate"/>
      </w:r>
      <w:r>
        <w:rPr>
          <w:rFonts w:hint="eastAsia"/>
          <w:lang w:eastAsia="zh-CN"/>
        </w:rPr>
        <w:t>十</w:t>
      </w:r>
      <w:r>
        <w:rPr>
          <w:rFonts w:hint="eastAsia"/>
        </w:rPr>
        <w:t>、发布公告的媒介</w:t>
      </w:r>
      <w:r>
        <w:tab/>
      </w:r>
      <w:r>
        <w:fldChar w:fldCharType="begin"/>
      </w:r>
      <w:r>
        <w:instrText xml:space="preserve"> PAGEREF _Toc18091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_Toc3561 </w:instrText>
      </w:r>
      <w:r>
        <w:rPr>
          <w:rFonts w:asciiTheme="minorEastAsia" w:hAnsiTheme="minorEastAsia" w:eastAsiaTheme="minorEastAsia"/>
        </w:rPr>
        <w:fldChar w:fldCharType="separate"/>
      </w:r>
      <w:r>
        <w:rPr>
          <w:rFonts w:hint="eastAsia"/>
        </w:rPr>
        <w:t>十</w:t>
      </w:r>
      <w:r>
        <w:rPr>
          <w:rFonts w:hint="eastAsia"/>
          <w:lang w:eastAsia="zh-CN"/>
        </w:rPr>
        <w:t>一</w:t>
      </w:r>
      <w:r>
        <w:rPr>
          <w:rFonts w:hint="eastAsia"/>
        </w:rPr>
        <w:t>、联系方式</w:t>
      </w:r>
      <w:r>
        <w:tab/>
      </w:r>
      <w:r>
        <w:fldChar w:fldCharType="begin"/>
      </w:r>
      <w:r>
        <w:instrText xml:space="preserve"> PAGEREF _Toc3561 </w:instrText>
      </w:r>
      <w:r>
        <w:fldChar w:fldCharType="separate"/>
      </w:r>
      <w:r>
        <w:t>5</w:t>
      </w:r>
      <w:r>
        <w:fldChar w:fldCharType="end"/>
      </w:r>
      <w:r>
        <w:rPr>
          <w:rFonts w:asciiTheme="minorEastAsia" w:hAnsiTheme="minorEastAsia" w:eastAsiaTheme="minorEastAsia"/>
        </w:rPr>
        <w:fldChar w:fldCharType="end"/>
      </w:r>
    </w:p>
    <w:p>
      <w:pPr>
        <w:pStyle w:val="4"/>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85037690"/>
      <w:bookmarkStart w:id="2" w:name="_Toc145806782"/>
      <w:bookmarkStart w:id="3" w:name="_Toc60537380"/>
      <w:bookmarkStart w:id="4" w:name="_Toc156585290"/>
      <w:bookmarkStart w:id="5" w:name="_Toc201565762"/>
      <w:bookmarkStart w:id="6" w:name="_Toc211570245"/>
    </w:p>
    <w:p>
      <w:pPr>
        <w:pStyle w:val="4"/>
        <w:rPr>
          <w:rFonts w:ascii="黑体"/>
          <w:szCs w:val="32"/>
        </w:rPr>
      </w:pPr>
      <w:bookmarkStart w:id="7" w:name="_Toc16670"/>
      <w:r>
        <w:rPr>
          <w:rFonts w:hint="eastAsia"/>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OLE_LINK6"/>
      <w:bookmarkStart w:id="9" w:name="OLE_LINK3"/>
      <w:bookmarkStart w:id="10" w:name="OLE_LINK5"/>
      <w:bookmarkStart w:id="11" w:name="OLE_LINK4"/>
      <w:bookmarkStart w:id="12" w:name="OLE_LINK1"/>
      <w:r>
        <w:rPr>
          <w:rFonts w:hint="eastAsia" w:ascii="宋体" w:hAnsi="宋体" w:eastAsia="宋体" w:cs="宋体"/>
          <w:sz w:val="24"/>
          <w:szCs w:val="24"/>
        </w:rPr>
        <w:t>我公司接受黑龙江省交投高速公路运营管理有限公司佳木斯养护分公司（以下称“采购人”）的委托，对黑龙江省交投高速公路运营管理有限公司佳木斯养护分公司取暖燃料采购进行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5"/>
        <w:rPr>
          <w:rFonts w:ascii="宋体" w:hAnsi="宋体"/>
        </w:rPr>
      </w:pPr>
      <w:bookmarkStart w:id="13" w:name="_Toc4140"/>
      <w:r>
        <w:rPr>
          <w:rFonts w:hint="eastAsia"/>
        </w:rPr>
        <w:t>一、项目概况</w:t>
      </w:r>
      <w:bookmarkEnd w:id="13"/>
    </w:p>
    <w:p>
      <w:pPr>
        <w:snapToGrid w:val="0"/>
        <w:ind w:right="840" w:firstLine="480" w:firstLineChars="200"/>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1.1项目编号：BBLM-2020-1031</w:t>
      </w:r>
    </w:p>
    <w:p>
      <w:pPr>
        <w:pStyle w:val="16"/>
        <w:widowControl/>
        <w:spacing w:before="0" w:beforeAutospacing="0" w:after="0" w:afterAutospacing="0" w:line="360" w:lineRule="auto"/>
        <w:ind w:firstLine="480" w:firstLineChars="200"/>
        <w:rPr>
          <w:rFonts w:hint="eastAsia"/>
          <w:sz w:val="24"/>
          <w:lang w:val="en-US" w:eastAsia="zh-CN"/>
        </w:rPr>
      </w:pPr>
      <w:r>
        <w:rPr>
          <w:rFonts w:hint="eastAsia"/>
          <w:sz w:val="24"/>
          <w:lang w:val="en-US" w:eastAsia="zh-CN"/>
        </w:rPr>
        <w:t>1.2项目名称：黑龙江省交投高速公路运营管理有限公司佳木斯养护分公司取暖燃料采购</w:t>
      </w:r>
    </w:p>
    <w:p>
      <w:pPr>
        <w:pStyle w:val="16"/>
        <w:widowControl/>
        <w:spacing w:before="0" w:beforeAutospacing="0" w:after="0" w:afterAutospacing="0" w:line="360" w:lineRule="auto"/>
        <w:ind w:firstLine="480" w:firstLineChars="200"/>
        <w:rPr>
          <w:rFonts w:hint="eastAsia"/>
          <w:sz w:val="24"/>
          <w:lang w:val="en-US" w:eastAsia="zh-CN"/>
        </w:rPr>
      </w:pPr>
      <w:r>
        <w:rPr>
          <w:rFonts w:hint="eastAsia"/>
          <w:sz w:val="24"/>
          <w:lang w:val="en-US" w:eastAsia="zh-CN"/>
        </w:rPr>
        <w:t>1.3项目内容：生物质颗粒、原煤及型煤，详见附件</w:t>
      </w:r>
    </w:p>
    <w:p>
      <w:pPr>
        <w:pStyle w:val="16"/>
        <w:widowControl/>
        <w:spacing w:before="0" w:beforeAutospacing="0" w:after="0" w:afterAutospacing="0" w:line="360" w:lineRule="auto"/>
        <w:ind w:firstLine="480" w:firstLineChars="200"/>
        <w:rPr>
          <w:rFonts w:hint="eastAsia"/>
          <w:sz w:val="24"/>
          <w:lang w:val="en-US" w:eastAsia="zh-CN"/>
        </w:rPr>
      </w:pPr>
      <w:r>
        <w:rPr>
          <w:rFonts w:hint="eastAsia"/>
          <w:sz w:val="24"/>
          <w:lang w:val="en-US" w:eastAsia="zh-CN"/>
        </w:rPr>
        <w:t>1.4采购要求：生物质颗粒：纯松木；原煤：5200-5700大卡；型煤：高卡4000-4500大卡</w:t>
      </w:r>
    </w:p>
    <w:p>
      <w:pPr>
        <w:pStyle w:val="16"/>
        <w:widowControl/>
        <w:spacing w:before="0" w:beforeAutospacing="0" w:after="0" w:afterAutospacing="0" w:line="360" w:lineRule="auto"/>
        <w:ind w:firstLine="480" w:firstLineChars="200"/>
        <w:rPr>
          <w:rFonts w:hint="default"/>
          <w:sz w:val="24"/>
          <w:lang w:val="en-US" w:eastAsia="zh-CN"/>
        </w:rPr>
      </w:pPr>
      <w:r>
        <w:rPr>
          <w:rFonts w:hint="default"/>
          <w:sz w:val="24"/>
          <w:lang w:val="en-US" w:eastAsia="zh-CN"/>
        </w:rPr>
        <w:t>三、型煤质量标准：适合需求网点锅炉燃烧规格特点，符合国家相关质量、环保要求</w:t>
      </w:r>
    </w:p>
    <w:p>
      <w:pPr>
        <w:pStyle w:val="5"/>
        <w:pageBreakBefore w:val="0"/>
        <w:kinsoku/>
        <w:wordWrap/>
        <w:overflowPunct/>
        <w:topLinePunct w:val="0"/>
        <w:autoSpaceDE/>
        <w:autoSpaceDN/>
        <w:bidi w:val="0"/>
        <w:adjustRightInd/>
        <w:spacing w:line="360" w:lineRule="auto"/>
        <w:ind w:firstLine="240" w:firstLineChars="100"/>
        <w:textAlignment w:val="auto"/>
        <w:rPr>
          <w:rFonts w:hint="eastAsia" w:ascii="宋体" w:hAnsi="宋体" w:eastAsia="宋体" w:cs="宋体"/>
          <w:b w:val="0"/>
          <w:kern w:val="0"/>
          <w:sz w:val="24"/>
          <w:szCs w:val="24"/>
          <w:lang w:val="en-US" w:eastAsia="zh-CN" w:bidi="ar-SA"/>
        </w:rPr>
      </w:pPr>
      <w:bookmarkStart w:id="14" w:name="_Toc31069"/>
      <w:r>
        <w:rPr>
          <w:rFonts w:hint="eastAsia" w:ascii="宋体" w:hAnsi="宋体" w:eastAsia="宋体" w:cs="宋体"/>
          <w:b w:val="0"/>
          <w:kern w:val="0"/>
          <w:sz w:val="24"/>
          <w:szCs w:val="24"/>
          <w:lang w:val="en-US" w:eastAsia="zh-CN" w:bidi="ar-SA"/>
        </w:rPr>
        <w:t>1.5交货期限：自合同签订起至2021年4月15日前</w:t>
      </w:r>
    </w:p>
    <w:p>
      <w:pPr>
        <w:pStyle w:val="5"/>
        <w:pageBreakBefore w:val="0"/>
        <w:kinsoku/>
        <w:wordWrap/>
        <w:overflowPunct/>
        <w:topLinePunct w:val="0"/>
        <w:autoSpaceDE/>
        <w:autoSpaceDN/>
        <w:bidi w:val="0"/>
        <w:adjustRightInd/>
        <w:spacing w:line="360" w:lineRule="auto"/>
        <w:ind w:firstLine="240" w:firstLineChars="100"/>
        <w:textAlignment w:val="auto"/>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1.6验收：符合国家相关质量、环保要求</w:t>
      </w:r>
    </w:p>
    <w:p>
      <w:pPr>
        <w:pStyle w:val="5"/>
        <w:pageBreakBefore w:val="0"/>
        <w:kinsoku/>
        <w:wordWrap/>
        <w:overflowPunct/>
        <w:topLinePunct w:val="0"/>
        <w:autoSpaceDE/>
        <w:autoSpaceDN/>
        <w:bidi w:val="0"/>
        <w:adjustRightInd/>
        <w:spacing w:line="360" w:lineRule="auto"/>
        <w:ind w:firstLine="240" w:firstLineChars="100"/>
        <w:textAlignment w:val="auto"/>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1.7付款方式：合同签订15日后甲方按照成交通知书内成交价格支付给乙方</w:t>
      </w:r>
    </w:p>
    <w:p>
      <w:pPr>
        <w:pStyle w:val="5"/>
        <w:rPr>
          <w:rFonts w:hint="eastAsia"/>
          <w:lang w:val="en-US" w:eastAsia="zh-CN"/>
        </w:rPr>
      </w:pPr>
      <w:r>
        <w:rPr>
          <w:rFonts w:hint="eastAsia"/>
          <w:lang w:val="en-US" w:eastAsia="zh-CN"/>
        </w:rPr>
        <w:t>二、采购方式：竞价采购（一次竞价）</w:t>
      </w:r>
      <w:bookmarkEnd w:id="14"/>
    </w:p>
    <w:p>
      <w:pPr>
        <w:pStyle w:val="5"/>
        <w:rPr>
          <w:rFonts w:hint="eastAsia"/>
          <w:b w:val="0"/>
          <w:bCs/>
          <w:highlight w:val="none"/>
        </w:rPr>
      </w:pPr>
      <w:bookmarkStart w:id="15" w:name="_Toc20267"/>
      <w:r>
        <w:rPr>
          <w:rFonts w:hint="eastAsia"/>
        </w:rPr>
        <w:t>三、采购预算：</w:t>
      </w:r>
      <w:r>
        <w:rPr>
          <w:rFonts w:hint="eastAsia" w:ascii="宋体" w:hAnsi="宋体" w:cs="宋体"/>
          <w:b w:val="0"/>
          <w:bCs/>
          <w:highlight w:val="none"/>
          <w:lang w:val="en-US" w:eastAsia="zh-CN"/>
        </w:rPr>
        <w:t>281203.33</w:t>
      </w:r>
      <w:r>
        <w:rPr>
          <w:rFonts w:hint="eastAsia"/>
          <w:b w:val="0"/>
          <w:bCs/>
          <w:highlight w:val="none"/>
        </w:rPr>
        <w:t>元</w:t>
      </w:r>
      <w:bookmarkEnd w:id="15"/>
      <w:bookmarkStart w:id="16" w:name="_Toc7248"/>
      <w:r>
        <w:rPr>
          <w:rFonts w:hint="eastAsia"/>
          <w:b w:val="0"/>
          <w:bCs/>
          <w:highlight w:val="none"/>
        </w:rPr>
        <w:t>（意向供应商报价为含税</w:t>
      </w:r>
      <w:r>
        <w:rPr>
          <w:rFonts w:hint="eastAsia"/>
          <w:b w:val="0"/>
          <w:bCs/>
          <w:highlight w:val="none"/>
          <w:lang w:eastAsia="zh-CN"/>
        </w:rPr>
        <w:t>价格，提供增值税专用发票</w:t>
      </w:r>
      <w:r>
        <w:rPr>
          <w:rFonts w:hint="eastAsia"/>
          <w:b w:val="0"/>
          <w:bCs/>
          <w:highlight w:val="none"/>
        </w:rPr>
        <w:t>）</w:t>
      </w:r>
    </w:p>
    <w:p>
      <w:pPr>
        <w:pStyle w:val="5"/>
      </w:pPr>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297"/>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hint="eastAsia"/>
        </w:rPr>
      </w:pPr>
      <w:r>
        <w:rPr>
          <w:rFonts w:hint="eastAsia" w:ascii="宋体" w:hAnsi="宋体"/>
          <w:sz w:val="24"/>
        </w:rPr>
        <w:t>5.2采购文件不收费。</w:t>
      </w:r>
    </w:p>
    <w:p>
      <w:pPr>
        <w:pStyle w:val="5"/>
        <w:bidi w:val="0"/>
      </w:pPr>
      <w:bookmarkStart w:id="18" w:name="_Toc1524"/>
      <w:bookmarkStart w:id="19" w:name="_Toc9876"/>
      <w:r>
        <w:t>六、采购保证金</w:t>
      </w:r>
      <w:bookmarkEnd w:id="18"/>
      <w:bookmarkEnd w:id="19"/>
    </w:p>
    <w:p>
      <w:pPr>
        <w:pStyle w:val="16"/>
        <w:widowControl/>
        <w:spacing w:before="0" w:beforeAutospacing="0" w:after="0" w:afterAutospacing="0" w:line="360" w:lineRule="auto"/>
        <w:ind w:firstLine="480"/>
        <w:rPr>
          <w:rFonts w:ascii="宋体" w:hAnsi="宋体" w:cs="宋体"/>
        </w:rPr>
      </w:pPr>
      <w:r>
        <w:rPr>
          <w:rFonts w:ascii="宋体" w:hAnsi="宋体" w:cs="宋体"/>
        </w:rPr>
        <w:t>6.1采购保证金金额：</w:t>
      </w:r>
      <w:r>
        <w:rPr>
          <w:rFonts w:hint="eastAsia" w:cs="宋体"/>
          <w:lang w:val="en-US" w:eastAsia="zh-CN"/>
        </w:rPr>
        <w:t>2800.00</w:t>
      </w:r>
      <w:r>
        <w:rPr>
          <w:rFonts w:ascii="宋体" w:hAnsi="宋体" w:cs="宋体"/>
        </w:rPr>
        <w:t>元人民币（大写：</w:t>
      </w:r>
      <w:r>
        <w:rPr>
          <w:rFonts w:hint="eastAsia" w:cs="宋体"/>
          <w:lang w:val="en-US" w:eastAsia="zh-CN"/>
        </w:rPr>
        <w:t>贰仟捌</w:t>
      </w:r>
      <w:bookmarkStart w:id="28" w:name="_GoBack"/>
      <w:bookmarkEnd w:id="28"/>
      <w:r>
        <w:rPr>
          <w:rFonts w:hint="eastAsia" w:cs="宋体"/>
          <w:lang w:val="en-US" w:eastAsia="zh-CN"/>
        </w:rPr>
        <w:t>佰</w:t>
      </w:r>
      <w:r>
        <w:rPr>
          <w:rFonts w:ascii="宋体" w:hAnsi="宋体" w:cs="宋体"/>
        </w:rPr>
        <w:t>元整）</w:t>
      </w:r>
    </w:p>
    <w:p>
      <w:pPr>
        <w:pStyle w:val="16"/>
        <w:widowControl/>
        <w:spacing w:before="0" w:beforeAutospacing="0" w:after="0" w:afterAutospacing="0" w:line="360" w:lineRule="auto"/>
        <w:ind w:firstLine="480"/>
        <w:rPr>
          <w:rFonts w:ascii="宋体" w:hAnsi="宋体" w:cs="宋体"/>
        </w:rPr>
      </w:pPr>
      <w:r>
        <w:rPr>
          <w:rFonts w:ascii="宋体" w:hAnsi="宋体" w:cs="宋体"/>
        </w:rPr>
        <w:t>6.2采购保证金到账截止时间：2020年</w:t>
      </w:r>
      <w:r>
        <w:rPr>
          <w:rFonts w:hint="eastAsia" w:ascii="宋体" w:hAnsi="宋体" w:cs="宋体"/>
          <w:lang w:val="en-US" w:eastAsia="zh-CN"/>
        </w:rPr>
        <w:t>12</w:t>
      </w:r>
      <w:r>
        <w:rPr>
          <w:rFonts w:ascii="宋体" w:hAnsi="宋体" w:cs="宋体"/>
        </w:rPr>
        <w:t>月</w:t>
      </w:r>
      <w:r>
        <w:rPr>
          <w:rFonts w:hint="eastAsia" w:cs="宋体"/>
          <w:lang w:val="en-US" w:eastAsia="zh-CN"/>
        </w:rPr>
        <w:t>14</w:t>
      </w:r>
      <w:r>
        <w:rPr>
          <w:rFonts w:ascii="宋体" w:hAnsi="宋体" w:cs="宋体"/>
        </w:rPr>
        <w:t>日</w:t>
      </w:r>
      <w:r>
        <w:rPr>
          <w:rFonts w:hint="eastAsia" w:ascii="宋体" w:hAnsi="宋体" w:cs="宋体"/>
          <w:lang w:val="en-US" w:eastAsia="zh-CN"/>
        </w:rPr>
        <w:t>1</w:t>
      </w:r>
      <w:r>
        <w:rPr>
          <w:rFonts w:hint="eastAsia" w:cs="宋体"/>
          <w:lang w:val="en-US" w:eastAsia="zh-CN"/>
        </w:rPr>
        <w:t>5</w:t>
      </w:r>
      <w:r>
        <w:rPr>
          <w:rFonts w:ascii="宋体" w:hAnsi="宋体" w:cs="宋体"/>
        </w:rPr>
        <w:t>:00前</w:t>
      </w:r>
    </w:p>
    <w:p>
      <w:pPr>
        <w:pStyle w:val="16"/>
        <w:widowControl/>
        <w:spacing w:before="0" w:beforeAutospacing="0" w:after="0" w:afterAutospacing="0" w:line="360" w:lineRule="auto"/>
        <w:ind w:firstLine="480"/>
        <w:rPr>
          <w:rFonts w:ascii="宋体" w:hAnsi="宋体" w:cs="宋体"/>
        </w:rPr>
      </w:pPr>
      <w:r>
        <w:rPr>
          <w:rFonts w:ascii="宋体" w:hAnsi="宋体" w:cs="宋体"/>
        </w:rPr>
        <w:t>6.3采购保证金交纳方式：</w:t>
      </w:r>
    </w:p>
    <w:p>
      <w:pPr>
        <w:pStyle w:val="16"/>
        <w:widowControl/>
        <w:spacing w:before="0" w:beforeAutospacing="0" w:after="0" w:afterAutospacing="0" w:line="360" w:lineRule="auto"/>
        <w:ind w:firstLine="480"/>
        <w:rPr>
          <w:rFonts w:ascii="宋体" w:hAnsi="宋体" w:cs="宋体"/>
        </w:rPr>
      </w:pPr>
      <w:r>
        <w:rPr>
          <w:rFonts w:ascii="宋体" w:hAnsi="宋体" w:cs="宋体"/>
        </w:rPr>
        <w:t>户名：黑龙江北部联盟控股集团股份有限公司</w:t>
      </w:r>
    </w:p>
    <w:p>
      <w:pPr>
        <w:pStyle w:val="16"/>
        <w:widowControl/>
        <w:spacing w:before="0" w:beforeAutospacing="0" w:after="0" w:afterAutospacing="0" w:line="360" w:lineRule="auto"/>
        <w:ind w:firstLine="480"/>
        <w:rPr>
          <w:rFonts w:ascii="宋体" w:hAnsi="宋体" w:cs="宋体"/>
        </w:rPr>
      </w:pPr>
      <w:r>
        <w:rPr>
          <w:rFonts w:ascii="宋体" w:hAnsi="宋体" w:cs="宋体"/>
        </w:rPr>
        <w:t>账号：5622 3010 0100 0084 62；</w:t>
      </w:r>
    </w:p>
    <w:p>
      <w:pPr>
        <w:pStyle w:val="16"/>
        <w:widowControl/>
        <w:spacing w:before="0" w:beforeAutospacing="0" w:after="0" w:afterAutospacing="0" w:line="360" w:lineRule="auto"/>
        <w:ind w:firstLine="480"/>
        <w:rPr>
          <w:rFonts w:ascii="宋体" w:hAnsi="宋体" w:cs="宋体"/>
        </w:rPr>
      </w:pPr>
      <w:r>
        <w:rPr>
          <w:rFonts w:ascii="宋体" w:hAnsi="宋体" w:cs="宋体"/>
        </w:rPr>
        <w:t>开户行：兴业银行股份有限公司哈尔滨哈西大街支行。</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cs="宋体"/>
          <w:lang w:eastAsia="zh-CN"/>
        </w:rPr>
        <w:t>联行号：</w:t>
      </w:r>
      <w:r>
        <w:rPr>
          <w:rFonts w:hint="eastAsia" w:cs="宋体"/>
          <w:lang w:val="en-US" w:eastAsia="zh-CN"/>
        </w:rPr>
        <w:t>309261000245</w:t>
      </w:r>
    </w:p>
    <w:p>
      <w:pPr>
        <w:pStyle w:val="5"/>
        <w:rPr>
          <w:rFonts w:hint="eastAsia" w:ascii="宋体" w:hAnsi="宋体" w:cs="宋体"/>
        </w:rPr>
      </w:pPr>
      <w:bookmarkStart w:id="20" w:name="_Toc21757"/>
      <w:r>
        <w:rPr>
          <w:rFonts w:ascii="宋体" w:hAnsi="宋体" w:cs="宋体"/>
        </w:rPr>
        <w:t>注：意向供应商应当通过会员注册时绑定的银行账户</w:t>
      </w:r>
      <w:r>
        <w:rPr>
          <w:rFonts w:hint="eastAsia" w:ascii="宋体" w:hAnsi="宋体" w:cs="宋体"/>
          <w:lang w:eastAsia="zh-CN"/>
        </w:rPr>
        <w:t>（供应商基本账户）</w:t>
      </w:r>
      <w:r>
        <w:rPr>
          <w:rFonts w:ascii="宋体" w:hAnsi="宋体" w:cs="宋体"/>
        </w:rPr>
        <w:t>，采取网上银行支付、手机银行支付或银行柜台转账的方式，将采购保证金按时足额汇入黑龙江北部联盟控股集团股份有限公司的银行账户</w:t>
      </w:r>
      <w:r>
        <w:rPr>
          <w:rFonts w:hint="eastAsia" w:ascii="宋体" w:hAnsi="宋体" w:cs="宋体"/>
          <w:lang w:eastAsia="zh-CN"/>
        </w:rPr>
        <w:t>，汇款时备注项目编号。</w:t>
      </w:r>
      <w:r>
        <w:rPr>
          <w:rFonts w:ascii="宋体" w:hAnsi="宋体" w:cs="宋体"/>
        </w:rPr>
        <w:t>采购保证金未在规定时间到账、未交纳到</w:t>
      </w:r>
      <w:r>
        <w:rPr>
          <w:rFonts w:hint="eastAsia" w:ascii="宋体" w:hAnsi="宋体" w:cs="宋体"/>
        </w:rPr>
        <w:t>指定</w:t>
      </w:r>
      <w:r>
        <w:rPr>
          <w:rFonts w:ascii="宋体" w:hAnsi="宋体" w:cs="宋体"/>
        </w:rPr>
        <w:t>账号</w:t>
      </w:r>
      <w:r>
        <w:rPr>
          <w:rFonts w:hint="eastAsia" w:ascii="宋体" w:hAnsi="宋体" w:cs="宋体"/>
        </w:rPr>
        <w:t>，</w:t>
      </w:r>
      <w:r>
        <w:rPr>
          <w:rFonts w:ascii="宋体" w:hAnsi="宋体" w:cs="宋体"/>
        </w:rPr>
        <w:t>该意向供应商不能参与竞价。</w:t>
      </w:r>
      <w:r>
        <w:rPr>
          <w:rFonts w:hint="eastAsia" w:ascii="宋体" w:hAnsi="宋体" w:cs="宋体"/>
        </w:rPr>
        <w:t>投标保证金会于中标后退回。</w:t>
      </w:r>
      <w:bookmarkEnd w:id="20"/>
    </w:p>
    <w:p>
      <w:pPr>
        <w:pStyle w:val="5"/>
        <w:rPr>
          <w:rFonts w:ascii="宋体" w:hAnsi="宋体"/>
        </w:rPr>
      </w:pPr>
      <w:bookmarkStart w:id="21" w:name="_Toc10578"/>
      <w:r>
        <w:rPr>
          <w:rFonts w:hint="eastAsia"/>
          <w:lang w:eastAsia="zh-CN"/>
        </w:rPr>
        <w:t>七</w:t>
      </w:r>
      <w:r>
        <w:rPr>
          <w:rFonts w:hint="eastAsia"/>
        </w:rPr>
        <w:t>、竞价安排</w:t>
      </w:r>
      <w:bookmarkEnd w:id="21"/>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color w:val="000000" w:themeColor="text1"/>
          <w:sz w:val="24"/>
          <w:lang w:val="en-US" w:eastAsia="zh-CN"/>
          <w14:textFill>
            <w14:solidFill>
              <w14:schemeClr w14:val="tx1"/>
            </w14:solidFill>
          </w14:textFill>
        </w:rPr>
        <w:t>281203.33</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w:t>
      </w:r>
      <w:r>
        <w:rPr>
          <w:rFonts w:hint="eastAsia" w:ascii="宋体" w:hAnsi="宋体"/>
          <w:sz w:val="24"/>
          <w:lang w:val="en-US" w:eastAsia="zh-CN"/>
        </w:rPr>
        <w:t>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2020年12月11日15时00分</w:t>
      </w:r>
      <w:r>
        <w:rPr>
          <w:rFonts w:hint="eastAsia" w:ascii="宋体" w:hAnsi="宋体"/>
          <w:sz w:val="24"/>
        </w:rPr>
        <w:t>。</w:t>
      </w:r>
    </w:p>
    <w:p>
      <w:pPr>
        <w:pStyle w:val="8"/>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.4报价方式和截止时间</w:t>
      </w:r>
    </w:p>
    <w:p>
      <w:pPr>
        <w:pStyle w:val="8"/>
        <w:ind w:firstLine="720" w:firstLineChars="3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.4.1本次报价需在“平安城科产业互联网平台”上进行，未完成平台报价的供应商将视为放弃报价资格。</w:t>
      </w:r>
    </w:p>
    <w:p>
      <w:pPr>
        <w:pStyle w:val="8"/>
        <w:ind w:firstLine="720" w:firstLineChars="300"/>
      </w:pPr>
      <w:r>
        <w:rPr>
          <w:rFonts w:hint="eastAsia" w:ascii="宋体" w:hAnsi="宋体"/>
          <w:sz w:val="24"/>
          <w:szCs w:val="24"/>
          <w:lang w:val="en-US" w:eastAsia="zh-CN"/>
        </w:rPr>
        <w:t>7</w:t>
      </w:r>
      <w:r>
        <w:rPr>
          <w:rFonts w:hint="eastAsia" w:ascii="宋体" w:hAnsi="宋体"/>
          <w:sz w:val="24"/>
          <w:szCs w:val="24"/>
        </w:rPr>
        <w:t>.4.2报价文件提交截止时间：</w:t>
      </w:r>
      <w:r>
        <w:rPr>
          <w:rFonts w:hint="eastAsia" w:ascii="宋体" w:hAnsi="宋体" w:cs="Times New Roman"/>
          <w:kern w:val="2"/>
          <w:sz w:val="24"/>
          <w:szCs w:val="24"/>
          <w:highlight w:val="none"/>
          <w:lang w:val="en-US" w:eastAsia="zh-CN" w:bidi="ar-SA"/>
        </w:rPr>
        <w:t>2020年12月14日15时00分</w:t>
      </w:r>
      <w:r>
        <w:rPr>
          <w:rFonts w:hint="eastAsia" w:ascii="宋体" w:hAnsi="宋体"/>
          <w:sz w:val="24"/>
          <w:szCs w:val="24"/>
        </w:rPr>
        <w:t>。</w:t>
      </w:r>
    </w:p>
    <w:p>
      <w:pPr>
        <w:pStyle w:val="5"/>
        <w:rPr>
          <w:rFonts w:ascii="宋体" w:hAnsi="宋体"/>
        </w:rPr>
      </w:pPr>
      <w:bookmarkStart w:id="22" w:name="_Toc6901"/>
      <w:r>
        <w:rPr>
          <w:rFonts w:hint="eastAsia"/>
          <w:lang w:eastAsia="zh-CN"/>
        </w:rPr>
        <w:t>八</w:t>
      </w:r>
      <w:r>
        <w:rPr>
          <w:rFonts w:hint="eastAsia"/>
        </w:rPr>
        <w:t>、确定成交供应商</w:t>
      </w:r>
      <w:bookmarkEnd w:id="22"/>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3" w:name="_Toc8538"/>
      <w:r>
        <w:rPr>
          <w:rFonts w:hint="eastAsia"/>
          <w:lang w:eastAsia="zh-CN"/>
        </w:rPr>
        <w:t>九</w:t>
      </w:r>
      <w:r>
        <w:rPr>
          <w:rFonts w:hint="eastAsia"/>
        </w:rPr>
        <w:t>、声明</w:t>
      </w:r>
      <w:bookmarkEnd w:id="23"/>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5"/>
      </w:pPr>
      <w:bookmarkStart w:id="24" w:name="_Toc18091"/>
      <w:r>
        <w:rPr>
          <w:rFonts w:hint="eastAsia"/>
          <w:lang w:eastAsia="zh-CN"/>
        </w:rPr>
        <w:t>十</w:t>
      </w:r>
      <w:r>
        <w:rPr>
          <w:rFonts w:hint="eastAsia"/>
        </w:rPr>
        <w:t>、发布公告的媒介</w:t>
      </w:r>
      <w:bookmarkEnd w:id="24"/>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5" w:name="_Toc3561"/>
      <w:r>
        <w:rPr>
          <w:rFonts w:hint="eastAsia"/>
        </w:rPr>
        <w:t>十</w:t>
      </w:r>
      <w:r>
        <w:rPr>
          <w:rFonts w:hint="eastAsia"/>
          <w:lang w:eastAsia="zh-CN"/>
        </w:rPr>
        <w:t>一</w:t>
      </w:r>
      <w:r>
        <w:rPr>
          <w:rFonts w:hint="eastAsia"/>
        </w:rPr>
        <w:t>、联系方式</w:t>
      </w:r>
      <w:bookmarkEnd w:id="25"/>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26" w:name="_Hlk530683232"/>
      <w:bookmarkStart w:id="27" w:name="_Toc418502404"/>
      <w:r>
        <w:rPr>
          <w:rFonts w:hint="eastAsia" w:ascii="宋体" w:hAnsi="宋体"/>
          <w:bCs/>
          <w:sz w:val="24"/>
          <w:lang w:val="en-US" w:eastAsia="zh-CN"/>
        </w:rPr>
        <w:t>采 购 人：黑龙江省交投高速公路运营管理有限公司佳木斯养护分公司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址：佳木斯市红旗路北端松花江大桥南岸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人：关盛洪</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电   话：18345479666</w:t>
      </w:r>
    </w:p>
    <w:p>
      <w:pPr>
        <w:pStyle w:val="2"/>
        <w:rPr>
          <w:rFonts w:hint="default"/>
          <w:lang w:val="en-US" w:eastAsia="zh-CN"/>
        </w:rPr>
      </w:pP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代理机构：黑龙江北部联盟控股集团股份有限公司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址：哈尔滨市香坊区香电街16号</w:t>
      </w:r>
    </w:p>
    <w:p>
      <w:pPr>
        <w:snapToGrid w:val="0"/>
        <w:ind w:right="-58" w:firstLine="480" w:firstLineChars="200"/>
        <w:rPr>
          <w:rFonts w:hint="eastAsia" w:ascii="宋体" w:hAnsi="宋体" w:eastAsia="宋体"/>
          <w:bCs/>
          <w:sz w:val="24"/>
          <w:lang w:val="en-US" w:eastAsia="zh-CN"/>
        </w:rPr>
      </w:pPr>
      <w:r>
        <w:rPr>
          <w:rFonts w:hint="eastAsia" w:ascii="宋体" w:hAnsi="宋体"/>
          <w:bCs/>
          <w:sz w:val="24"/>
          <w:lang w:val="en-US" w:eastAsia="zh-CN"/>
        </w:rPr>
        <w:t>联 系 人：葛先生</w:t>
      </w:r>
    </w:p>
    <w:p>
      <w:pPr>
        <w:snapToGrid w:val="0"/>
        <w:ind w:right="-58" w:firstLine="480" w:firstLineChars="200"/>
        <w:rPr>
          <w:rFonts w:asciiTheme="minorEastAsia" w:hAnsiTheme="minorEastAsia" w:eastAsiaTheme="minorEastAsia" w:cstheme="minorEastAsia"/>
          <w:sz w:val="28"/>
          <w:szCs w:val="28"/>
        </w:rPr>
      </w:pPr>
      <w:r>
        <w:rPr>
          <w:rFonts w:hint="eastAsia" w:ascii="宋体" w:hAnsi="宋体"/>
          <w:bCs/>
          <w:sz w:val="24"/>
          <w:lang w:val="en-US" w:eastAsia="zh-CN"/>
        </w:rPr>
        <w:t>电    话：0451-86970055</w:t>
      </w:r>
      <w:bookmarkEnd w:id="1"/>
      <w:bookmarkEnd w:id="2"/>
      <w:bookmarkEnd w:id="3"/>
      <w:bookmarkEnd w:id="4"/>
      <w:bookmarkEnd w:id="5"/>
      <w:bookmarkEnd w:id="6"/>
      <w:bookmarkEnd w:id="26"/>
      <w:bookmarkEnd w:id="27"/>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281703"/>
    <w:rsid w:val="01441CE1"/>
    <w:rsid w:val="019D5F80"/>
    <w:rsid w:val="01AD3BEC"/>
    <w:rsid w:val="0205250F"/>
    <w:rsid w:val="02433859"/>
    <w:rsid w:val="024A0A7B"/>
    <w:rsid w:val="02CB2ECE"/>
    <w:rsid w:val="03910237"/>
    <w:rsid w:val="04655ECF"/>
    <w:rsid w:val="05CE5594"/>
    <w:rsid w:val="060222F5"/>
    <w:rsid w:val="06275190"/>
    <w:rsid w:val="06A145E6"/>
    <w:rsid w:val="07DC064A"/>
    <w:rsid w:val="08597BF8"/>
    <w:rsid w:val="090B06D7"/>
    <w:rsid w:val="097E7EB6"/>
    <w:rsid w:val="09F21011"/>
    <w:rsid w:val="0A036413"/>
    <w:rsid w:val="0A151A38"/>
    <w:rsid w:val="0AC67AB0"/>
    <w:rsid w:val="0AD003D4"/>
    <w:rsid w:val="0AFB6E95"/>
    <w:rsid w:val="0AFC0FE9"/>
    <w:rsid w:val="0B0F6BA0"/>
    <w:rsid w:val="0B5367C0"/>
    <w:rsid w:val="0C0E6528"/>
    <w:rsid w:val="0D04699D"/>
    <w:rsid w:val="0D6E2F7E"/>
    <w:rsid w:val="0D973BE0"/>
    <w:rsid w:val="0DB12F8E"/>
    <w:rsid w:val="0DEE47C5"/>
    <w:rsid w:val="0EAF2BB4"/>
    <w:rsid w:val="0ED452BB"/>
    <w:rsid w:val="0EFB0164"/>
    <w:rsid w:val="0F0E365C"/>
    <w:rsid w:val="0F31425F"/>
    <w:rsid w:val="0F6415E1"/>
    <w:rsid w:val="10EA45B9"/>
    <w:rsid w:val="121E4F8B"/>
    <w:rsid w:val="12621615"/>
    <w:rsid w:val="12A40493"/>
    <w:rsid w:val="12D40CE1"/>
    <w:rsid w:val="1309743E"/>
    <w:rsid w:val="13944281"/>
    <w:rsid w:val="13AA11FD"/>
    <w:rsid w:val="13E5363B"/>
    <w:rsid w:val="140D509F"/>
    <w:rsid w:val="141B04BD"/>
    <w:rsid w:val="14207B19"/>
    <w:rsid w:val="14754EDA"/>
    <w:rsid w:val="157F4037"/>
    <w:rsid w:val="15E32CD0"/>
    <w:rsid w:val="16107245"/>
    <w:rsid w:val="167924F3"/>
    <w:rsid w:val="17163D0C"/>
    <w:rsid w:val="173A43AA"/>
    <w:rsid w:val="1749347D"/>
    <w:rsid w:val="17E3228D"/>
    <w:rsid w:val="17F768BC"/>
    <w:rsid w:val="18AE6C98"/>
    <w:rsid w:val="18AF149D"/>
    <w:rsid w:val="18F61A87"/>
    <w:rsid w:val="19030CCB"/>
    <w:rsid w:val="195053A8"/>
    <w:rsid w:val="19910BDD"/>
    <w:rsid w:val="19B8216B"/>
    <w:rsid w:val="19F41B4A"/>
    <w:rsid w:val="1A7B63FB"/>
    <w:rsid w:val="1A875609"/>
    <w:rsid w:val="1B4A548A"/>
    <w:rsid w:val="1BBC0929"/>
    <w:rsid w:val="1C8E6019"/>
    <w:rsid w:val="1CF97F0F"/>
    <w:rsid w:val="1D4463A1"/>
    <w:rsid w:val="1D4B3CD8"/>
    <w:rsid w:val="1D741B82"/>
    <w:rsid w:val="1DCF77D1"/>
    <w:rsid w:val="1E593CBF"/>
    <w:rsid w:val="1E643DF4"/>
    <w:rsid w:val="1F0C44A9"/>
    <w:rsid w:val="1F2567E1"/>
    <w:rsid w:val="20057CEF"/>
    <w:rsid w:val="20465AA4"/>
    <w:rsid w:val="22196FCD"/>
    <w:rsid w:val="224C670A"/>
    <w:rsid w:val="22CD3694"/>
    <w:rsid w:val="23216B2A"/>
    <w:rsid w:val="23C04B00"/>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C070555"/>
    <w:rsid w:val="2C316789"/>
    <w:rsid w:val="2C31774F"/>
    <w:rsid w:val="2C721EB1"/>
    <w:rsid w:val="2CC33441"/>
    <w:rsid w:val="2CDD42C9"/>
    <w:rsid w:val="2CF12E96"/>
    <w:rsid w:val="2DB24F69"/>
    <w:rsid w:val="30455344"/>
    <w:rsid w:val="30880E08"/>
    <w:rsid w:val="3090164F"/>
    <w:rsid w:val="31527924"/>
    <w:rsid w:val="316D740E"/>
    <w:rsid w:val="318A52EB"/>
    <w:rsid w:val="31C22C15"/>
    <w:rsid w:val="31C9619C"/>
    <w:rsid w:val="31DC1E70"/>
    <w:rsid w:val="3213787A"/>
    <w:rsid w:val="32587733"/>
    <w:rsid w:val="32B2084A"/>
    <w:rsid w:val="32C96F9E"/>
    <w:rsid w:val="34441005"/>
    <w:rsid w:val="34722F2D"/>
    <w:rsid w:val="34842B29"/>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CC45E67"/>
    <w:rsid w:val="3D2573CB"/>
    <w:rsid w:val="3E207821"/>
    <w:rsid w:val="3EC66969"/>
    <w:rsid w:val="3F7F12B0"/>
    <w:rsid w:val="3F8F5FC0"/>
    <w:rsid w:val="3FDF6058"/>
    <w:rsid w:val="40227CEF"/>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204D06"/>
    <w:rsid w:val="47A20B3B"/>
    <w:rsid w:val="47C54249"/>
    <w:rsid w:val="48990C74"/>
    <w:rsid w:val="48B27864"/>
    <w:rsid w:val="49857A9E"/>
    <w:rsid w:val="498B558E"/>
    <w:rsid w:val="4A2B659A"/>
    <w:rsid w:val="4A2B7505"/>
    <w:rsid w:val="4A381BBD"/>
    <w:rsid w:val="4A4800C7"/>
    <w:rsid w:val="4B492AFF"/>
    <w:rsid w:val="4B5F6CB9"/>
    <w:rsid w:val="4B9F3474"/>
    <w:rsid w:val="4BCB597D"/>
    <w:rsid w:val="4BE160C6"/>
    <w:rsid w:val="4C8D584C"/>
    <w:rsid w:val="4CE3472C"/>
    <w:rsid w:val="4D0056B3"/>
    <w:rsid w:val="4D2F206F"/>
    <w:rsid w:val="4D3F38ED"/>
    <w:rsid w:val="4D6D0288"/>
    <w:rsid w:val="4E8A0C1E"/>
    <w:rsid w:val="4EA34834"/>
    <w:rsid w:val="4EB23ADD"/>
    <w:rsid w:val="4EB828B7"/>
    <w:rsid w:val="4EDB16B5"/>
    <w:rsid w:val="4F950966"/>
    <w:rsid w:val="4FC91F0F"/>
    <w:rsid w:val="50152ACD"/>
    <w:rsid w:val="51076FF2"/>
    <w:rsid w:val="511F2554"/>
    <w:rsid w:val="51312DFF"/>
    <w:rsid w:val="51C55C86"/>
    <w:rsid w:val="525C772A"/>
    <w:rsid w:val="52E30C76"/>
    <w:rsid w:val="530A04E8"/>
    <w:rsid w:val="531C70AD"/>
    <w:rsid w:val="53377FA9"/>
    <w:rsid w:val="5417608F"/>
    <w:rsid w:val="541F0E41"/>
    <w:rsid w:val="54501E1B"/>
    <w:rsid w:val="54B97243"/>
    <w:rsid w:val="556F065B"/>
    <w:rsid w:val="55D15919"/>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EE81656"/>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9F97042"/>
    <w:rsid w:val="6A1E1056"/>
    <w:rsid w:val="6A5B2721"/>
    <w:rsid w:val="6ACC01BD"/>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3171F"/>
    <w:rsid w:val="703B49BE"/>
    <w:rsid w:val="70484E0F"/>
    <w:rsid w:val="708F255B"/>
    <w:rsid w:val="70D519B6"/>
    <w:rsid w:val="70DA41D5"/>
    <w:rsid w:val="712E3765"/>
    <w:rsid w:val="71910455"/>
    <w:rsid w:val="73247F6F"/>
    <w:rsid w:val="734B481E"/>
    <w:rsid w:val="73537459"/>
    <w:rsid w:val="73BC68FE"/>
    <w:rsid w:val="7471623A"/>
    <w:rsid w:val="752306DE"/>
    <w:rsid w:val="75363DD7"/>
    <w:rsid w:val="757F2F3A"/>
    <w:rsid w:val="7588504E"/>
    <w:rsid w:val="75AF1959"/>
    <w:rsid w:val="76324BEB"/>
    <w:rsid w:val="76655639"/>
    <w:rsid w:val="77527419"/>
    <w:rsid w:val="779C61CF"/>
    <w:rsid w:val="77FC29B1"/>
    <w:rsid w:val="781D6C4B"/>
    <w:rsid w:val="7821076F"/>
    <w:rsid w:val="786D0F9E"/>
    <w:rsid w:val="788A260A"/>
    <w:rsid w:val="7906253C"/>
    <w:rsid w:val="796E04E0"/>
    <w:rsid w:val="7A0C7971"/>
    <w:rsid w:val="7A362CBE"/>
    <w:rsid w:val="7A3E2E1D"/>
    <w:rsid w:val="7C2B5368"/>
    <w:rsid w:val="7C5D74ED"/>
    <w:rsid w:val="7C83609A"/>
    <w:rsid w:val="7C8578FA"/>
    <w:rsid w:val="7D7E6C3C"/>
    <w:rsid w:val="7DE7672D"/>
    <w:rsid w:val="7E595448"/>
    <w:rsid w:val="7E90246A"/>
    <w:rsid w:val="7E961EA0"/>
    <w:rsid w:val="7EBE0EA1"/>
    <w:rsid w:val="7EC35650"/>
    <w:rsid w:val="7F3D6513"/>
    <w:rsid w:val="7F763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Body Text First Indent"/>
    <w:basedOn w:val="8"/>
    <w:qFormat/>
    <w:uiPriority w:val="0"/>
    <w:pPr>
      <w:ind w:firstLine="420" w:firstLineChars="100"/>
    </w:p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2020-12-08T10:31:31Z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