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000000" w:themeColor="text1"/>
          <w:sz w:val="44"/>
          <w:szCs w:val="44"/>
          <w14:textFill>
            <w14:solidFill>
              <w14:schemeClr w14:val="tx1"/>
            </w14:solidFill>
          </w14:textFill>
        </w:rPr>
      </w:pPr>
    </w:p>
    <w:p>
      <w:pPr>
        <w:pStyle w:val="2"/>
        <w:rPr>
          <w:color w:val="000000" w:themeColor="text1"/>
          <w14:textFill>
            <w14:solidFill>
              <w14:schemeClr w14:val="tx1"/>
            </w14:solidFill>
          </w14:textFill>
        </w:rPr>
      </w:pP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黑龙江省交投高速公路运营管理有限公司</w:t>
      </w:r>
    </w:p>
    <w:p>
      <w:pPr>
        <w:autoSpaceDE w:val="0"/>
        <w:autoSpaceDN w:val="0"/>
        <w:adjustRightInd w:val="0"/>
        <w:spacing w:line="480" w:lineRule="auto"/>
        <w:jc w:val="center"/>
        <w:rPr>
          <w:rFonts w:hint="eastAsia" w:ascii="宋体" w:hAnsi="宋体"/>
          <w:b/>
          <w:color w:val="000000" w:themeColor="text1"/>
          <w:sz w:val="84"/>
          <w:szCs w:val="84"/>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牡丹江养护分公司除雪车铲刃采购项目</w:t>
      </w:r>
    </w:p>
    <w:p>
      <w:pPr>
        <w:autoSpaceDE w:val="0"/>
        <w:autoSpaceDN w:val="0"/>
        <w:adjustRightInd w:val="0"/>
        <w:spacing w:line="24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jc w:val="center"/>
        <w:rPr>
          <w:rFonts w:ascii="宋体" w:hAnsi="宋体"/>
          <w:b/>
          <w:color w:val="000000" w:themeColor="text1"/>
          <w:sz w:val="32"/>
          <w:szCs w:val="32"/>
          <w14:textFill>
            <w14:solidFill>
              <w14:schemeClr w14:val="tx1"/>
            </w14:solidFill>
          </w14:textFill>
        </w:rPr>
      </w:pPr>
    </w:p>
    <w:p>
      <w:pPr>
        <w:jc w:val="center"/>
        <w:rPr>
          <w:rFonts w:hint="default" w:ascii="宋体" w:hAnsi="宋体"/>
          <w:b/>
          <w:color w:val="000000" w:themeColor="text1"/>
          <w:sz w:val="32"/>
          <w:szCs w:val="32"/>
          <w:lang w:val="en-US"/>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FYZB-2022-1011</w:t>
      </w:r>
    </w:p>
    <w:p>
      <w:pPr>
        <w:jc w:val="center"/>
        <w:rPr>
          <w:rFonts w:ascii="宋体" w:hAnsi="宋体"/>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pStyle w:val="8"/>
        <w:ind w:firstLine="643"/>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napToGrid w:val="0"/>
        <w:spacing w:before="120" w:beforeLines="50" w:line="480" w:lineRule="auto"/>
        <w:jc w:val="center"/>
        <w:rPr>
          <w:rFonts w:hint="eastAsia" w:ascii="宋体" w:hAnsi="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eastAsia="zh-CN"/>
          <w14:textFill>
            <w14:solidFill>
              <w14:schemeClr w14:val="tx1"/>
            </w14:solidFill>
          </w14:textFill>
        </w:rPr>
        <w:t>黑龙江省交投高速公路运营管理有限公司</w:t>
      </w:r>
    </w:p>
    <w:p>
      <w:pPr>
        <w:snapToGrid w:val="0"/>
        <w:spacing w:before="120" w:beforeLines="50" w:line="480" w:lineRule="auto"/>
        <w:jc w:val="center"/>
        <w:rPr>
          <w:rFonts w:hint="eastAsia" w:ascii="宋体" w:hAnsi="宋体" w:eastAsia="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lang w:eastAsia="zh-CN"/>
          <w14:textFill>
            <w14:solidFill>
              <w14:schemeClr w14:val="tx1"/>
            </w14:solidFill>
          </w14:textFill>
        </w:rPr>
        <w:t>牡丹江养护分公司</w:t>
      </w: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十月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185037690"/>
      <w:bookmarkStart w:id="2" w:name="_Toc60537380"/>
      <w:bookmarkStart w:id="3" w:name="_Toc201565762"/>
      <w:bookmarkStart w:id="4" w:name="_Toc211570245"/>
      <w:bookmarkStart w:id="5" w:name="_Toc145806782"/>
      <w:bookmarkStart w:id="6" w:name="_Toc156585290"/>
    </w:p>
    <w:p>
      <w:pPr>
        <w:pStyle w:val="3"/>
        <w:rPr>
          <w:rFonts w:ascii="黑体"/>
          <w:color w:val="000000" w:themeColor="text1"/>
          <w:szCs w:val="32"/>
          <w14:textFill>
            <w14:solidFill>
              <w14:schemeClr w14:val="tx1"/>
            </w14:solidFill>
          </w14:textFill>
        </w:rPr>
      </w:pPr>
      <w:bookmarkStart w:id="7" w:name="_Toc7346"/>
      <w:r>
        <w:rPr>
          <w:rFonts w:hint="eastAsia"/>
          <w:color w:val="000000" w:themeColor="text1"/>
          <w14:textFill>
            <w14:solidFill>
              <w14:schemeClr w14:val="tx1"/>
            </w14:solidFill>
          </w14:textFill>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4"/>
      <w:bookmarkStart w:id="9" w:name="OLE_LINK6"/>
      <w:bookmarkStart w:id="10" w:name="OLE_LINK5"/>
      <w:bookmarkStart w:id="11" w:name="OLE_LINK1"/>
      <w:bookmarkStart w:id="12" w:name="OLE_LINK3"/>
      <w:r>
        <w:rPr>
          <w:rFonts w:hint="eastAsia" w:ascii="宋体" w:hAnsi="宋体" w:eastAsia="宋体" w:cs="宋体"/>
          <w:color w:val="000000" w:themeColor="text1"/>
          <w:sz w:val="24"/>
          <w:szCs w:val="24"/>
          <w14:textFill>
            <w14:solidFill>
              <w14:schemeClr w14:val="tx1"/>
            </w14:solidFill>
          </w14:textFill>
        </w:rPr>
        <w:t>我公司接受黑龙江省交投高速公路运营管理有限公司</w:t>
      </w:r>
      <w:r>
        <w:rPr>
          <w:rFonts w:hint="eastAsia"/>
          <w:color w:val="000000" w:themeColor="text1"/>
          <w:sz w:val="24"/>
          <w:lang w:val="en-US" w:eastAsia="zh-CN"/>
          <w14:textFill>
            <w14:solidFill>
              <w14:schemeClr w14:val="tx1"/>
            </w14:solidFill>
          </w14:textFill>
        </w:rPr>
        <w:t>牡丹江养护分公司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黑龙江省交投高速公路运营管理有限公司牡丹江养护分公司除雪车铲刃采购项目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FYZB-2022-1011</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黑龙江省交投高速公路运营管理有限公司牡丹江养护分公司除雪车铲刃采购项目</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除雪车铲刃采购，</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：货到验收合格后</w:t>
      </w:r>
      <w:r>
        <w:rPr>
          <w:rFonts w:hint="eastAsia" w:cs="宋体"/>
          <w:color w:val="000000" w:themeColor="text1"/>
          <w:lang w:val="en-US" w:eastAsia="zh-CN"/>
          <w14:textFill>
            <w14:solidFill>
              <w14:schemeClr w14:val="tx1"/>
            </w14:solidFill>
          </w14:textFill>
        </w:rPr>
        <w:t>以实际发生金额付款。</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1.5交货期限：</w:t>
      </w:r>
      <w:r>
        <w:rPr>
          <w:rFonts w:hint="eastAsia" w:cs="宋体"/>
          <w:color w:val="000000" w:themeColor="text1"/>
          <w:lang w:val="en-US" w:eastAsia="zh-CN"/>
          <w14:textFill>
            <w14:solidFill>
              <w14:schemeClr w14:val="tx1"/>
            </w14:solidFill>
          </w14:textFill>
        </w:rPr>
        <w:t>合同签订后1年内交货。</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lang w:eastAsia="zh-CN"/>
          <w14:textFill>
            <w14:solidFill>
              <w14:schemeClr w14:val="tx1"/>
            </w14:solidFill>
          </w14:textFill>
        </w:rPr>
        <w:t>交货</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交货。</w:t>
      </w:r>
    </w:p>
    <w:p>
      <w:pPr>
        <w:pStyle w:val="16"/>
        <w:widowControl/>
        <w:spacing w:before="0" w:beforeAutospacing="0" w:after="0" w:afterAutospacing="0" w:line="360" w:lineRule="auto"/>
        <w:ind w:firstLine="480"/>
        <w:rPr>
          <w:rFonts w:hint="default"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577"/>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3.1采购预算金额为270000.00元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含税、货到现场的报价</w:t>
      </w:r>
      <w:r>
        <w:rPr>
          <w:rFonts w:hint="eastAsia" w:ascii="宋体" w:hAnsi="宋体"/>
          <w:color w:val="000000" w:themeColor="text1"/>
          <w:sz w:val="24"/>
          <w14:textFill>
            <w14:solidFill>
              <w14:schemeClr w14:val="tx1"/>
            </w14:solidFill>
          </w14:textFill>
        </w:rPr>
        <w:t>，开具增值税专用发票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塔比星产业互联网平台</w:t>
      </w:r>
      <w:r>
        <w:rPr>
          <w:rFonts w:hint="eastAsia" w:ascii="宋体" w:hAnsi="宋体" w:cs="宋体"/>
          <w:color w:val="000000" w:themeColor="text1"/>
          <w:sz w:val="24"/>
          <w14:textFill>
            <w14:solidFill>
              <w14:schemeClr w14:val="tx1"/>
            </w14:solidFill>
          </w14:textFill>
        </w:rPr>
        <w:t>”（网址：</w:t>
      </w:r>
      <w:r>
        <w:rPr>
          <w:rFonts w:hint="eastAsia" w:ascii="宋体" w:hAnsi="宋体" w:cs="宋体"/>
          <w:color w:val="000000" w:themeColor="text1"/>
          <w:sz w:val="24"/>
          <w:lang w:eastAsia="zh-CN"/>
          <w14:textFill>
            <w14:solidFill>
              <w14:schemeClr w14:val="tx1"/>
            </w14:solidFill>
          </w14:textFill>
        </w:rPr>
        <w:t xml:space="preserve"> https://www.tabe.cn/</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10月13</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10月18</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10</w:t>
      </w:r>
      <w:r>
        <w:rPr>
          <w:rFonts w:hint="eastAsia" w:ascii="宋体" w:hAnsi="宋体"/>
          <w:color w:val="000000" w:themeColor="text1"/>
          <w:sz w:val="24"/>
          <w14:textFill>
            <w14:solidFill>
              <w14:schemeClr w14:val="tx1"/>
            </w14:solidFill>
          </w14:textFill>
        </w:rPr>
        <w:t>时00分（法定节假日除外），以汇款形式将采购文件费用汇入代理公司银行账户。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eastAsia="宋体" w:cs="Times New Roman"/>
          <w:color w:val="000000" w:themeColor="text1"/>
          <w:sz w:val="24"/>
          <w:szCs w:val="24"/>
          <w14:textFill>
            <w14:solidFill>
              <w14:schemeClr w14:val="tx1"/>
            </w14:solidFill>
          </w14:textFill>
        </w:rPr>
        <w:t>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账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号：</w:t>
      </w:r>
      <w:r>
        <w:rPr>
          <w:rFonts w:hint="eastAsia" w:ascii="宋体" w:hAnsi="宋体" w:eastAsia="宋体" w:cs="Times New Roman"/>
          <w:color w:val="000000" w:themeColor="text1"/>
          <w:sz w:val="24"/>
          <w:szCs w:val="24"/>
          <w14:textFill>
            <w14:solidFill>
              <w14:schemeClr w14:val="tx1"/>
            </w14:solidFill>
          </w14:textFill>
        </w:rPr>
        <w:t>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行：</w:t>
      </w:r>
      <w:r>
        <w:rPr>
          <w:rFonts w:hint="eastAsia" w:ascii="宋体" w:hAnsi="宋体" w:eastAsia="宋体" w:cs="Times New Roman"/>
          <w:color w:val="000000" w:themeColor="text1"/>
          <w:sz w:val="24"/>
          <w:szCs w:val="24"/>
          <w14:textFill>
            <w14:solidFill>
              <w14:schemeClr w14:val="tx1"/>
            </w14:solidFill>
          </w14:textFill>
        </w:rPr>
        <w:t>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行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号：</w:t>
      </w:r>
      <w:r>
        <w:rPr>
          <w:rFonts w:hint="eastAsia" w:ascii="宋体" w:hAnsi="宋体" w:eastAsia="宋体" w:cs="Times New Roman"/>
          <w:color w:val="000000" w:themeColor="text1"/>
          <w:sz w:val="24"/>
          <w:szCs w:val="24"/>
          <w14:textFill>
            <w14:solidFill>
              <w14:schemeClr w14:val="tx1"/>
            </w14:solidFill>
          </w14:textFill>
        </w:rPr>
        <w:t>103261004021</w:t>
      </w:r>
    </w:p>
    <w:p>
      <w:pPr>
        <w:pStyle w:val="4"/>
        <w:numPr>
          <w:ilvl w:val="0"/>
          <w:numId w:val="0"/>
        </w:numPr>
        <w:rPr>
          <w:rFonts w:hint="eastAsia"/>
          <w:color w:val="000000" w:themeColor="text1"/>
          <w:lang w:val="en-US" w:eastAsia="zh-CN"/>
          <w14:textFill>
            <w14:solidFill>
              <w14:schemeClr w14:val="tx1"/>
            </w14:solidFill>
          </w14:textFill>
        </w:rPr>
      </w:pPr>
      <w:bookmarkStart w:id="18" w:name="_Toc10623"/>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6.1采购保证金形式：汇款或保函。</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6.2保证金汇款形式</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6.2.1保证金金额：小写：5000.00元；大写：伍仟元整。</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2022年10月19日10时00分</w:t>
      </w:r>
      <w:r>
        <w:rPr>
          <w:rFonts w:hint="eastAsia" w:ascii="宋体" w:hAnsi="宋体" w:cs="Times New Roman"/>
          <w:color w:val="000000" w:themeColor="text1"/>
          <w:sz w:val="24"/>
          <w:szCs w:val="24"/>
          <w:lang w:val="en-US" w:eastAsia="zh-CN"/>
          <w14:textFill>
            <w14:solidFill>
              <w14:schemeClr w14:val="tx1"/>
            </w14:solidFill>
          </w14:textFill>
        </w:rPr>
        <w:t>。</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6.2.3保证金递交信息（意向供应商保证金递交须由企业基本户转出）</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行：中国农业银行股份有限公司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行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号：103261004021</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6.3.1保函手续费：供应商如选择保函形式，需缴纳保函手续费150元整。</w:t>
      </w:r>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6.3.2获取保函需要提供的材料：本项目的招标公告及加盖公司公章的营业执照扫描件。</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6.3.3投标保证金保函办理事宜：</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担保公司：深圳创联非融资性担保有限公司</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 系 人：董经理  </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联系方式：18031171053</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6.4供应商提交报价文件时需将担保公司开具的保函一同提交，未按时递交保证金或保函视为无效标。</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270000.00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t>
      </w:r>
      <w:bookmarkStart w:id="26" w:name="_GoBack"/>
      <w:bookmarkEnd w:id="26"/>
      <w:r>
        <w:rPr>
          <w:rFonts w:hint="eastAsia" w:ascii="宋体" w:hAnsi="宋体"/>
          <w:color w:val="000000" w:themeColor="text1"/>
          <w:sz w:val="24"/>
          <w:lang w:eastAsia="zh-CN"/>
          <w14:textFill>
            <w14:solidFill>
              <w14:schemeClr w14:val="tx1"/>
            </w14:solidFill>
          </w14:textFill>
        </w:rPr>
        <w:t>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、税率证明、</w:t>
      </w:r>
      <w:r>
        <w:rPr>
          <w:rFonts w:hint="eastAsia" w:ascii="宋体" w:hAnsi="宋体"/>
          <w:color w:val="000000" w:themeColor="text1"/>
          <w:sz w:val="24"/>
          <w:lang w:val="en-US" w:eastAsia="zh-CN"/>
          <w14:textFill>
            <w14:solidFill>
              <w14:schemeClr w14:val="tx1"/>
            </w14:solidFill>
          </w14:textFill>
        </w:rPr>
        <w:t>采购文件费银行汇款回执单的</w:t>
      </w:r>
      <w:r>
        <w:rPr>
          <w:rFonts w:hint="eastAsia" w:ascii="宋体" w:hAnsi="宋体"/>
          <w:color w:val="000000" w:themeColor="text1"/>
          <w:sz w:val="24"/>
          <w14:textFill>
            <w14:solidFill>
              <w14:schemeClr w14:val="tx1"/>
            </w14:solidFill>
          </w14:textFill>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2022年10月18日10时00分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月1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9</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 xml:space="preserve">.3由于供货不及时给采购方造成的损失，供应方应根据采购方所造成的损失给与全部赔偿。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Toc418502404"/>
      <w:bookmarkStart w:id="25" w:name="_Hlk530683232"/>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人：黑龙江省交投高速公路运营管理有限公司牡丹江养护分公司</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址：黑龙江省牡丹江市东安区鹤大高速牡丹江南收费站出入口</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人：刘东旺</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18045926996</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0451-84310880</w:t>
      </w:r>
    </w:p>
    <w:p>
      <w:pPr>
        <w:pStyle w:val="2"/>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IyOTNhZDhiMTQyNzUwNjdmYzNjOTBkZjc5MDk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5F3784"/>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797C02"/>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4E4862"/>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9611DB"/>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2260</Words>
  <Characters>2657</Characters>
  <Lines>91</Lines>
  <Paragraphs>25</Paragraphs>
  <TotalTime>13</TotalTime>
  <ScaleCrop>false</ScaleCrop>
  <LinksUpToDate>false</LinksUpToDate>
  <CharactersWithSpaces>2735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2022-10-18T00:52:55Z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5C8AF69064AD44CBAA4A7E785D0A393D</vt:lpwstr>
  </property>
</Properties>
</file>