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000000" w:themeColor="text1"/>
          <w:sz w:val="44"/>
          <w:szCs w:val="44"/>
          <w14:textFill>
            <w14:solidFill>
              <w14:schemeClr w14:val="tx1"/>
            </w14:solidFill>
          </w14:textFill>
        </w:rPr>
      </w:pPr>
    </w:p>
    <w:p>
      <w:pPr>
        <w:pStyle w:val="2"/>
        <w:rPr>
          <w:color w:val="000000" w:themeColor="text1"/>
          <w14:textFill>
            <w14:solidFill>
              <w14:schemeClr w14:val="tx1"/>
            </w14:solidFill>
          </w14:textFill>
        </w:rPr>
      </w:pPr>
    </w:p>
    <w:p>
      <w:pPr>
        <w:autoSpaceDE w:val="0"/>
        <w:autoSpaceDN w:val="0"/>
        <w:adjustRightInd w:val="0"/>
        <w:spacing w:line="36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黑龙江省交通投资集团有限公司</w:t>
      </w:r>
    </w:p>
    <w:p>
      <w:pPr>
        <w:autoSpaceDE w:val="0"/>
        <w:autoSpaceDN w:val="0"/>
        <w:adjustRightInd w:val="0"/>
        <w:spacing w:line="36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哈绥运营分公司拦杆臂采购项目</w:t>
      </w:r>
    </w:p>
    <w:p>
      <w:pPr>
        <w:autoSpaceDE w:val="0"/>
        <w:autoSpaceDN w:val="0"/>
        <w:adjustRightInd w:val="0"/>
        <w:spacing w:line="24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jc w:val="center"/>
        <w:rPr>
          <w:rFonts w:ascii="宋体" w:hAnsi="宋体"/>
          <w:b/>
          <w:color w:val="000000" w:themeColor="text1"/>
          <w:sz w:val="32"/>
          <w:szCs w:val="32"/>
          <w14:textFill>
            <w14:solidFill>
              <w14:schemeClr w14:val="tx1"/>
            </w14:solidFill>
          </w14:textFill>
        </w:rPr>
      </w:pPr>
    </w:p>
    <w:p>
      <w:pPr>
        <w:jc w:val="center"/>
        <w:rPr>
          <w:rFonts w:hint="default" w:ascii="宋体" w:hAnsi="宋体"/>
          <w:b/>
          <w:color w:val="000000" w:themeColor="text1"/>
          <w:sz w:val="32"/>
          <w:szCs w:val="32"/>
          <w:lang w:val="en-US"/>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FYZB-2022-0944</w:t>
      </w:r>
    </w:p>
    <w:p>
      <w:pPr>
        <w:jc w:val="center"/>
        <w:rPr>
          <w:rFonts w:ascii="宋体" w:hAnsi="宋体"/>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pStyle w:val="8"/>
        <w:ind w:firstLine="643"/>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pacing w:line="660" w:lineRule="exact"/>
        <w:jc w:val="center"/>
        <w:rPr>
          <w:rFonts w:hint="eastAsia" w:ascii="宋体" w:hAnsi="宋体"/>
          <w:b/>
          <w:color w:val="000000" w:themeColor="text1"/>
          <w:sz w:val="32"/>
          <w:szCs w:val="32"/>
          <w:lang w:eastAsia="zh-CN"/>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lang w:eastAsia="zh-CN"/>
          <w14:textFill>
            <w14:solidFill>
              <w14:schemeClr w14:val="tx1"/>
            </w14:solidFill>
          </w14:textFill>
        </w:rPr>
        <w:t>黑龙江省交通投资集团有限公司哈绥运营分公司</w:t>
      </w: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九月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185037690"/>
      <w:bookmarkStart w:id="2" w:name="_Toc156585290"/>
      <w:bookmarkStart w:id="3" w:name="_Toc201565762"/>
      <w:bookmarkStart w:id="4" w:name="_Toc60537380"/>
      <w:bookmarkStart w:id="5" w:name="_Toc145806782"/>
      <w:bookmarkStart w:id="6" w:name="_Toc211570245"/>
    </w:p>
    <w:p>
      <w:pPr>
        <w:pStyle w:val="3"/>
        <w:rPr>
          <w:rFonts w:ascii="黑体"/>
          <w:color w:val="000000" w:themeColor="text1"/>
          <w:szCs w:val="32"/>
          <w14:textFill>
            <w14:solidFill>
              <w14:schemeClr w14:val="tx1"/>
            </w14:solidFill>
          </w14:textFill>
        </w:rPr>
      </w:pPr>
      <w:bookmarkStart w:id="7" w:name="_Toc7346"/>
      <w:r>
        <w:rPr>
          <w:rFonts w:hint="eastAsia"/>
          <w:color w:val="000000" w:themeColor="text1"/>
          <w14:textFill>
            <w14:solidFill>
              <w14:schemeClr w14:val="tx1"/>
            </w14:solidFill>
          </w14:textFill>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1"/>
      <w:bookmarkStart w:id="9" w:name="OLE_LINK5"/>
      <w:bookmarkStart w:id="10" w:name="OLE_LINK6"/>
      <w:bookmarkStart w:id="11" w:name="OLE_LINK4"/>
      <w:bookmarkStart w:id="12" w:name="OLE_LINK3"/>
      <w:r>
        <w:rPr>
          <w:rFonts w:hint="eastAsia" w:ascii="宋体" w:hAnsi="宋体" w:eastAsia="宋体" w:cs="宋体"/>
          <w:color w:val="000000" w:themeColor="text1"/>
          <w:sz w:val="24"/>
          <w:szCs w:val="24"/>
          <w14:textFill>
            <w14:solidFill>
              <w14:schemeClr w14:val="tx1"/>
            </w14:solidFill>
          </w14:textFill>
        </w:rPr>
        <w:t>我公司接受</w:t>
      </w:r>
      <w:r>
        <w:rPr>
          <w:rFonts w:hint="eastAsia" w:cs="宋体"/>
          <w:color w:val="000000" w:themeColor="text1"/>
          <w:sz w:val="24"/>
          <w:szCs w:val="24"/>
          <w:lang w:eastAsia="zh-CN"/>
          <w14:textFill>
            <w14:solidFill>
              <w14:schemeClr w14:val="tx1"/>
            </w14:solidFill>
          </w14:textFill>
        </w:rPr>
        <w:t>黑龙江省交通投资集团有限公司哈绥运营分公司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黑龙江省交通投资集团有限公司哈绥运营分公司拦杆臂采购项目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FYZB-2022-0944</w:t>
      </w:r>
    </w:p>
    <w:p>
      <w:pPr>
        <w:pStyle w:val="16"/>
        <w:widowControl/>
        <w:spacing w:before="0" w:beforeAutospacing="0" w:after="0" w:afterAutospacing="0" w:line="360" w:lineRule="auto"/>
        <w:ind w:left="479" w:leftChars="228" w:firstLine="0" w:firstLineChars="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黑龙江省交通投资集团有限公司哈绥运营分公司拦杆臂采购项目</w:t>
      </w: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拦杆臂采购，</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：货到验收合格后7天内付款</w:t>
      </w:r>
      <w:r>
        <w:rPr>
          <w:rFonts w:hint="eastAsia" w:cs="宋体"/>
          <w:color w:val="000000" w:themeColor="text1"/>
          <w:lang w:val="en-US" w:eastAsia="zh-CN"/>
          <w14:textFill>
            <w14:solidFill>
              <w14:schemeClr w14:val="tx1"/>
            </w14:solidFill>
          </w14:textFill>
        </w:rPr>
        <w:t>。</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1.5交货期限：合同签订后15日内交货</w:t>
      </w:r>
      <w:r>
        <w:rPr>
          <w:rFonts w:hint="eastAsia" w:cs="宋体"/>
          <w:color w:val="000000" w:themeColor="text1"/>
          <w:lang w:val="en-US" w:eastAsia="zh-CN"/>
          <w14:textFill>
            <w14:solidFill>
              <w14:schemeClr w14:val="tx1"/>
            </w14:solidFill>
          </w14:textFill>
        </w:rPr>
        <w:t>。</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lang w:eastAsia="zh-CN"/>
          <w14:textFill>
            <w14:solidFill>
              <w14:schemeClr w14:val="tx1"/>
            </w14:solidFill>
          </w14:textFill>
        </w:rPr>
        <w:t>交货</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交货及安装。</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8577"/>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3.1采购预算金额为72000.00元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含税、货到现场及安装的报价</w:t>
      </w:r>
      <w:r>
        <w:rPr>
          <w:rFonts w:hint="eastAsia" w:ascii="宋体" w:hAnsi="宋体"/>
          <w:color w:val="000000" w:themeColor="text1"/>
          <w:sz w:val="24"/>
          <w14:textFill>
            <w14:solidFill>
              <w14:schemeClr w14:val="tx1"/>
            </w14:solidFill>
          </w14:textFill>
        </w:rPr>
        <w:t>，开具</w:t>
      </w: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增值税专用发票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bookmarkStart w:id="26" w:name="_GoBack"/>
      <w:bookmarkEnd w:id="26"/>
    </w:p>
    <w:p>
      <w:pPr>
        <w:snapToGrid w:val="0"/>
        <w:ind w:right="-58"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塔比星产业互联网平台</w:t>
      </w:r>
      <w:r>
        <w:rPr>
          <w:rFonts w:hint="eastAsia" w:ascii="宋体" w:hAnsi="宋体" w:cs="宋体"/>
          <w:color w:val="000000" w:themeColor="text1"/>
          <w:sz w:val="24"/>
          <w14:textFill>
            <w14:solidFill>
              <w14:schemeClr w14:val="tx1"/>
            </w14:solidFill>
          </w14:textFill>
        </w:rPr>
        <w:t>”（网址：</w:t>
      </w:r>
      <w:r>
        <w:rPr>
          <w:rFonts w:hint="eastAsia" w:ascii="宋体" w:hAnsi="宋体" w:cs="宋体"/>
          <w:color w:val="000000" w:themeColor="text1"/>
          <w:sz w:val="24"/>
          <w:lang w:eastAsia="zh-CN"/>
          <w14:textFill>
            <w14:solidFill>
              <w14:schemeClr w14:val="tx1"/>
            </w14:solidFill>
          </w14:textFill>
        </w:rPr>
        <w:t xml:space="preserve"> https://www.tabe.cn/</w:t>
      </w:r>
      <w:r>
        <w:rPr>
          <w:rFonts w:hint="eastAsia" w:ascii="宋体" w:hAns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按要求进行实名会员注册及选择项目报名、下载采购文件。</w:t>
      </w:r>
    </w:p>
    <w:p>
      <w:pPr>
        <w:snapToGrid w:val="0"/>
        <w:ind w:firstLine="480" w:firstLineChars="20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5.3凡有意参加本项目的意向供应商须在202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09月23</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09月28</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10</w:t>
      </w:r>
      <w:r>
        <w:rPr>
          <w:rFonts w:hint="eastAsia" w:ascii="宋体" w:hAnsi="宋体"/>
          <w:color w:val="000000" w:themeColor="text1"/>
          <w:sz w:val="24"/>
          <w14:textFill>
            <w14:solidFill>
              <w14:schemeClr w14:val="tx1"/>
            </w14:solidFill>
          </w14:textFill>
        </w:rPr>
        <w:t>时00分（法定节假日除外），以汇款形式将采购文件费用汇入代理公司银行账户。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hint="eastAsia" w:ascii="宋体" w:hAnsi="宋体" w:eastAsia="宋体" w:cs="Times New Roman"/>
          <w:color w:val="000000" w:themeColor="text1"/>
          <w:sz w:val="24"/>
          <w:szCs w:val="24"/>
          <w14:textFill>
            <w14:solidFill>
              <w14:schemeClr w14:val="tx1"/>
            </w14:solidFill>
          </w14:textFill>
        </w:rPr>
        <w:t>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账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号：</w:t>
      </w:r>
      <w:r>
        <w:rPr>
          <w:rFonts w:hint="eastAsia" w:ascii="宋体" w:hAnsi="宋体" w:eastAsia="宋体" w:cs="Times New Roman"/>
          <w:color w:val="000000" w:themeColor="text1"/>
          <w:sz w:val="24"/>
          <w:szCs w:val="24"/>
          <w14:textFill>
            <w14:solidFill>
              <w14:schemeClr w14:val="tx1"/>
            </w14:solidFill>
          </w14:textFill>
        </w:rPr>
        <w:t>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行：</w:t>
      </w:r>
      <w:r>
        <w:rPr>
          <w:rFonts w:hint="eastAsia" w:ascii="宋体" w:hAnsi="宋体" w:eastAsia="宋体" w:cs="Times New Roman"/>
          <w:color w:val="000000" w:themeColor="text1"/>
          <w:sz w:val="24"/>
          <w:szCs w:val="24"/>
          <w14:textFill>
            <w14:solidFill>
              <w14:schemeClr w14:val="tx1"/>
            </w14:solidFill>
          </w14:textFill>
        </w:rPr>
        <w:t>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行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号：</w:t>
      </w:r>
      <w:r>
        <w:rPr>
          <w:rFonts w:hint="eastAsia" w:ascii="宋体" w:hAnsi="宋体" w:eastAsia="宋体" w:cs="Times New Roman"/>
          <w:color w:val="000000" w:themeColor="text1"/>
          <w:sz w:val="24"/>
          <w:szCs w:val="24"/>
          <w14:textFill>
            <w14:solidFill>
              <w14:schemeClr w14:val="tx1"/>
            </w14:solidFill>
          </w14:textFill>
        </w:rPr>
        <w:t>103261004021</w:t>
      </w:r>
    </w:p>
    <w:p>
      <w:pPr>
        <w:pStyle w:val="4"/>
        <w:numPr>
          <w:ilvl w:val="0"/>
          <w:numId w:val="0"/>
        </w:numPr>
        <w:rPr>
          <w:rFonts w:hint="eastAsia"/>
          <w:color w:val="000000" w:themeColor="text1"/>
          <w:lang w:val="en-US" w:eastAsia="zh-CN"/>
          <w14:textFill>
            <w14:solidFill>
              <w14:schemeClr w14:val="tx1"/>
            </w14:solidFill>
          </w14:textFill>
        </w:rPr>
      </w:pPr>
      <w:bookmarkStart w:id="18" w:name="_Toc10623"/>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6.1采购保证金形式：汇款或保函。</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6.2保证金汇款形式</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6.2.1保证金金额：小写：1400元；大写：壹仟肆佰元整。</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6.2.2保证金递交截止时间：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2022年09月29日10时00分</w:t>
      </w:r>
      <w:r>
        <w:rPr>
          <w:rFonts w:hint="eastAsia" w:ascii="宋体" w:hAnsi="宋体" w:cs="Times New Roman"/>
          <w:color w:val="000000" w:themeColor="text1"/>
          <w:sz w:val="24"/>
          <w:szCs w:val="24"/>
          <w:lang w:val="en-US" w:eastAsia="zh-CN"/>
          <w14:textFill>
            <w14:solidFill>
              <w14:schemeClr w14:val="tx1"/>
            </w14:solidFill>
          </w14:textFill>
        </w:rPr>
        <w:t>。</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6.2.3保证金递交信息（意向供应商保证金递交须由企业基本户转出）</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行：中国农业银行股份有限公司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行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号：103261004021</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6.3.1保函手续费：供应商如选择保函形式，需缴纳保函手续费150元整。</w:t>
      </w:r>
    </w:p>
    <w:p>
      <w:pPr>
        <w:pStyle w:val="2"/>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6.3.2获取保函需要提供的材料：本项目的招标公告及加盖公司公章的营业执照扫描件。</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6.3.3投标保证金保函办理事宜：</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担保公司：深圳创联非融资性担保有限公司</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 系 人：董经理  </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联系方式：18031171053</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6.4供应商提交报价文件时需将担保公司开具的保函一同提交，未按时递交保证金或保函视为无效标。</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color w:val="000000" w:themeColor="text1"/>
          <w:sz w:val="24"/>
          <w:lang w:val="en-US" w:eastAsia="zh-CN"/>
          <w14:textFill>
            <w14:solidFill>
              <w14:schemeClr w14:val="tx1"/>
            </w14:solidFill>
          </w14:textFill>
        </w:rPr>
        <w:t>72000</w:t>
      </w:r>
      <w:r>
        <w:rPr>
          <w:rFonts w:hint="eastAsia" w:ascii="宋体" w:hAnsi="宋体"/>
          <w:color w:val="000000" w:themeColor="text1"/>
          <w:sz w:val="24"/>
          <w14:textFill>
            <w14:solidFill>
              <w14:schemeClr w14:val="tx1"/>
            </w14:solidFill>
          </w14:textFill>
        </w:rPr>
        <w:t>.00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、税率证明、</w:t>
      </w:r>
      <w:r>
        <w:rPr>
          <w:rFonts w:hint="eastAsia" w:ascii="宋体" w:hAnsi="宋体"/>
          <w:color w:val="000000" w:themeColor="text1"/>
          <w:sz w:val="24"/>
          <w:lang w:val="en-US" w:eastAsia="zh-CN"/>
          <w14:textFill>
            <w14:solidFill>
              <w14:schemeClr w14:val="tx1"/>
            </w14:solidFill>
          </w14:textFill>
        </w:rPr>
        <w:t>采购文件费银行汇款回执单的</w:t>
      </w:r>
      <w:r>
        <w:rPr>
          <w:rFonts w:hint="eastAsia" w:ascii="宋体" w:hAnsi="宋体"/>
          <w:color w:val="000000" w:themeColor="text1"/>
          <w:sz w:val="24"/>
          <w14:textFill>
            <w14:solidFill>
              <w14:schemeClr w14:val="tx1"/>
            </w14:solidFill>
          </w14:textFill>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2022年09月28日10时00分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09</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月</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29</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日1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时00分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 xml:space="preserve">.3由于供货不及时给采购方造成的损失，供应方应根据采购方所造成的损失给与全部赔偿。 </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8"/>
    <w:bookmarkEnd w:id="9"/>
    <w:bookmarkEnd w:id="10"/>
    <w:bookmarkEnd w:id="11"/>
    <w:bookmarkEnd w:id="12"/>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Toc418502404"/>
      <w:bookmarkStart w:id="25" w:name="_Hlk530683232"/>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采 购 人：黑龙江省交通投资集团有限公司哈绥运营分公司</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址：哈尔滨香坊区哈阿高速0.5公里</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人：谢尚春</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15545560183</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0451-84310880</w:t>
      </w:r>
    </w:p>
    <w:p>
      <w:pPr>
        <w:pStyle w:val="2"/>
        <w:rPr>
          <w:color w:val="000000" w:themeColor="text1"/>
          <w14:textFill>
            <w14:solidFill>
              <w14:schemeClr w14:val="tx1"/>
            </w14:solidFill>
          </w14:textFill>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zYjQ2OTkwYzJmNmNmMmI5YzZiMzRiNmY4YjI1ZjM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843670F"/>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4235A86"/>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783EA0"/>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D37C6C"/>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2206</Words>
  <Characters>2599</Characters>
  <Lines>91</Lines>
  <Paragraphs>25</Paragraphs>
  <TotalTime>11</TotalTime>
  <ScaleCrop>false</ScaleCrop>
  <LinksUpToDate>false</LinksUpToDate>
  <CharactersWithSpaces>2675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WPS_1662528728</cp:lastModifiedBy>
  <dcterms:modified xsi:type="dcterms:W3CDTF">2022-09-22T05:55:55Z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5C8AF69064AD44CBAA4A7E785D0A393D</vt:lpwstr>
  </property>
</Properties>
</file>