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spacing w:line="480" w:lineRule="auto"/>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黑龙江省交投物资资源开发有限公司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勘查分公司办公设备采购项目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FYZB-2022-0857</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pacing w:line="660" w:lineRule="exact"/>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黑龙江省交投物资资源开发有限公司勘查分公司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八月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60537380"/>
      <w:bookmarkStart w:id="2" w:name="_Toc145806782"/>
      <w:bookmarkStart w:id="3" w:name="_Toc185037690"/>
      <w:bookmarkStart w:id="4" w:name="_Toc201565762"/>
      <w:bookmarkStart w:id="5" w:name="_Toc211570245"/>
      <w:bookmarkStart w:id="6" w:name="_Toc15658529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6"/>
      <w:bookmarkStart w:id="9" w:name="OLE_LINK4"/>
      <w:bookmarkStart w:id="10" w:name="OLE_LINK3"/>
      <w:bookmarkStart w:id="11" w:name="OLE_LINK5"/>
      <w:bookmarkStart w:id="12" w:name="OLE_LINK1"/>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黑龙江省交投物资资源开发有限公司勘查分公司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黑龙江省交投物资资源开发有限公司勘查分公司办公设备采购项目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bookmarkStart w:id="26" w:name="_GoBack"/>
      <w:bookmarkEnd w:id="26"/>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FYZB-2022-0857</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黑龙江省交投物资资源开发有限公司勘查分公司办公设备采购项目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办公设备采购，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：货到</w:t>
      </w:r>
      <w:r>
        <w:rPr>
          <w:rFonts w:hint="eastAsia" w:cs="宋体"/>
          <w:color w:val="000000" w:themeColor="text1"/>
          <w:lang w:val="en-US" w:eastAsia="zh-CN"/>
          <w14:textFill>
            <w14:solidFill>
              <w14:schemeClr w14:val="tx1"/>
            </w14:solidFill>
          </w14:textFill>
        </w:rPr>
        <w:t>安装经采购人</w:t>
      </w:r>
      <w:r>
        <w:rPr>
          <w:rFonts w:hint="eastAsia" w:cs="宋体"/>
          <w:color w:val="000000" w:themeColor="text1"/>
          <w:lang w:eastAsia="zh-CN"/>
          <w14:textFill>
            <w14:solidFill>
              <w14:schemeClr w14:val="tx1"/>
            </w14:solidFill>
          </w14:textFill>
        </w:rPr>
        <w:t>验收合格后45日内付款。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合同签订后3日内交货。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交货及安装。</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期：五年。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3.1采购预算金额为62000.00元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含税、货到现场及安装的报价</w:t>
      </w:r>
      <w:r>
        <w:rPr>
          <w:rFonts w:hint="eastAsia" w:ascii="宋体" w:hAnsi="宋体"/>
          <w:color w:val="000000" w:themeColor="text1"/>
          <w:sz w:val="24"/>
          <w14:textFill>
            <w14:solidFill>
              <w14:schemeClr w14:val="tx1"/>
            </w14:solidFill>
          </w14:textFill>
        </w:rPr>
        <w:t>，开具增值税</w:t>
      </w:r>
      <w:r>
        <w:rPr>
          <w:rFonts w:hint="eastAsia" w:ascii="宋体" w:hAnsi="宋体"/>
          <w:color w:val="000000" w:themeColor="text1"/>
          <w:sz w:val="24"/>
          <w:lang w:val="en-US" w:eastAsia="zh-CN"/>
          <w14:textFill>
            <w14:solidFill>
              <w14:schemeClr w14:val="tx1"/>
            </w14:solidFill>
          </w14:textFill>
        </w:rPr>
        <w:t>普通</w:t>
      </w:r>
      <w:r>
        <w:rPr>
          <w:rFonts w:hint="eastAsia" w:ascii="宋体" w:hAnsi="宋体"/>
          <w:color w:val="000000" w:themeColor="text1"/>
          <w:sz w:val="24"/>
          <w14:textFill>
            <w14:solidFill>
              <w14:schemeClr w14:val="tx1"/>
            </w14:solidFill>
          </w14:textFill>
        </w:rPr>
        <w:t>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hint="eastAsia" w:ascii="宋体" w:hAnsi="宋体"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08月30</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09月02</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6.2.1保证金金额：小写：1200.00元；大写：壹仟贰佰元整。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2022年09月05日10时00分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62000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2022年09月02日10时00分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05</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人：黑龙江省交投物资资源开发有限公司勘查分公司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址：黑龙江省哈尔滨市松北区创新三路899号A栋18层</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人：滕家弘</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18646396127</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474"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ZmIzMTc2YWIxYjkzNjg5Y2FlNDgzODFmMjk4Yz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4A34A3"/>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171CB9"/>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761C4A"/>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C1511A"/>
    <w:rsid w:val="63032B74"/>
    <w:rsid w:val="63653ECF"/>
    <w:rsid w:val="63945DD3"/>
    <w:rsid w:val="63F80264"/>
    <w:rsid w:val="647C64A8"/>
    <w:rsid w:val="64C616F1"/>
    <w:rsid w:val="650561D9"/>
    <w:rsid w:val="65926B24"/>
    <w:rsid w:val="65BB2B98"/>
    <w:rsid w:val="662E73F9"/>
    <w:rsid w:val="66735E32"/>
    <w:rsid w:val="66B863BC"/>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2233</Words>
  <Characters>2631</Characters>
  <Lines>91</Lines>
  <Paragraphs>25</Paragraphs>
  <TotalTime>9</TotalTime>
  <ScaleCrop>false</ScaleCrop>
  <LinksUpToDate>false</LinksUpToDate>
  <CharactersWithSpaces>2709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门楼文化 墙体彩绘</cp:lastModifiedBy>
  <dcterms:modified xsi:type="dcterms:W3CDTF">2022-08-29T08:38:35Z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5C8AF69064AD44CBAA4A7E785D0A393D</vt:lpwstr>
  </property>
</Properties>
</file>