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185037690"/>
      <w:bookmarkStart w:id="4" w:name="_Toc201565762"/>
      <w:bookmarkStart w:id="5" w:name="_Toc211570245"/>
      <w:bookmarkStart w:id="6" w:name="_Toc145806782"/>
      <w:bookmarkStart w:id="7" w:name="_Toc156585290"/>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5"/>
      <w:bookmarkStart w:id="9" w:name="OLE_LINK3"/>
      <w:bookmarkStart w:id="10" w:name="OLE_LINK4"/>
      <w:bookmarkStart w:id="11" w:name="OLE_LINK6"/>
      <w:bookmarkStart w:id="12" w:name="OLE_LINK1"/>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路锥采购项目（项目编号为FYZB-2022-0517）于2022年05月17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lang w:val="en-US" w:eastAsia="zh-CN"/>
        </w:rPr>
      </w:pPr>
      <w:r>
        <w:rPr>
          <w:rFonts w:hint="eastAsia" w:ascii="宋体" w:hAnsi="宋体"/>
          <w:color w:val="auto"/>
          <w:sz w:val="24"/>
          <w:lang w:val="en-US" w:eastAsia="zh-CN"/>
        </w:rPr>
        <w:t>3.1采购预算金额为54000.00元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bookmarkStart w:id="18" w:name="_GoBack"/>
      <w:bookmarkEnd w:id="18"/>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2"/>
    <w:bookmarkEnd w:id="3"/>
    <w:bookmarkEnd w:id="4"/>
    <w:bookmarkEnd w:id="5"/>
    <w:bookmarkEnd w:id="6"/>
    <w:bookmarkEnd w:id="7"/>
    <w:bookmarkEnd w:id="8"/>
    <w:bookmarkEnd w:id="9"/>
    <w:bookmarkEnd w:id="10"/>
    <w:bookmarkEnd w:id="11"/>
    <w:bookmarkEnd w:id="12"/>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bookmarkStart w:id="16" w:name="_Hlk530683232"/>
      <w:bookmarkStart w:id="17" w:name="_Toc418502404"/>
      <w:r>
        <w:rPr>
          <w:rFonts w:hint="eastAsia" w:ascii="宋体" w:hAnsi="宋体" w:eastAsia="宋体" w:cs="宋体"/>
          <w:i w:val="0"/>
          <w:caps w:val="0"/>
          <w:color w:val="auto"/>
          <w:spacing w:val="0"/>
          <w:sz w:val="28"/>
          <w:szCs w:val="28"/>
          <w:shd w:val="clear" w:fill="FFFFFF"/>
          <w:lang w:val="en-US" w:eastAsia="zh-CN"/>
        </w:rPr>
        <w:t>采 购 人：黑龙江省交投高速公路运营管理有限公司牡丹江养护分公司</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地   址：黑龙江省牡丹江市爱民区</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人：郭大鹏</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电   话：</w:t>
      </w:r>
      <w:bookmarkEnd w:id="16"/>
      <w:bookmarkEnd w:id="17"/>
      <w:r>
        <w:rPr>
          <w:rFonts w:hint="eastAsia" w:ascii="宋体" w:hAnsi="宋体" w:eastAsia="宋体" w:cs="宋体"/>
          <w:i w:val="0"/>
          <w:caps w:val="0"/>
          <w:color w:val="auto"/>
          <w:spacing w:val="0"/>
          <w:sz w:val="28"/>
          <w:szCs w:val="28"/>
          <w:shd w:val="clear" w:fill="FFFFFF"/>
          <w:lang w:val="en-US" w:eastAsia="zh-CN"/>
        </w:rPr>
        <w:t>13704896975</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lang w:val="en-US" w:eastAsia="zh-CN"/>
        </w:rPr>
        <w:t>电    话：13199255432</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D42E1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AB5AD7"/>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7B502E"/>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353</Words>
  <Characters>422</Characters>
  <Lines>91</Lines>
  <Paragraphs>25</Paragraphs>
  <TotalTime>0</TotalTime>
  <ScaleCrop>false</ScaleCrop>
  <LinksUpToDate>false</LinksUpToDate>
  <CharactersWithSpaces>445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2022-05-17T07:05:35Z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91D223610AB5441499167321F617B4AE</vt:lpwstr>
  </property>
</Properties>
</file>