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p>
    <w:p>
      <w:pPr>
        <w:autoSpaceDE w:val="0"/>
        <w:autoSpaceDN w:val="0"/>
        <w:adjustRightInd w:val="0"/>
        <w:spacing w:line="480" w:lineRule="auto"/>
        <w:jc w:val="center"/>
        <w:rPr>
          <w:rFonts w:hint="default" w:ascii="宋体" w:hAnsi="宋体"/>
          <w:b/>
          <w:color w:val="auto"/>
          <w:sz w:val="48"/>
          <w:szCs w:val="48"/>
          <w:lang w:val="en-US"/>
        </w:rPr>
      </w:pPr>
      <w:r>
        <w:rPr>
          <w:rFonts w:hint="eastAsia" w:ascii="宋体" w:hAnsi="宋体"/>
          <w:b/>
          <w:color w:val="auto"/>
          <w:sz w:val="32"/>
          <w:szCs w:val="32"/>
          <w:lang w:val="en-US" w:eastAsia="zh-CN"/>
        </w:rPr>
        <w:t>黑龙江省交投恒泰石材资源开发有限公司钢材采购项目</w:t>
      </w: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b/>
          <w:color w:val="auto"/>
          <w:sz w:val="84"/>
          <w:szCs w:val="84"/>
        </w:rPr>
      </w:pPr>
    </w:p>
    <w:p>
      <w:pPr>
        <w:autoSpaceDE w:val="0"/>
        <w:autoSpaceDN w:val="0"/>
        <w:adjustRightInd w:val="0"/>
        <w:spacing w:line="240" w:lineRule="auto"/>
        <w:jc w:val="center"/>
        <w:rPr>
          <w:rFonts w:hint="eastAsia" w:ascii="宋体" w:hAnsi="宋体" w:eastAsia="宋体"/>
          <w:b/>
          <w:color w:val="auto"/>
          <w:szCs w:val="21"/>
          <w:lang w:eastAsia="zh-CN"/>
        </w:rPr>
      </w:pPr>
      <w:r>
        <w:rPr>
          <w:rFonts w:hint="eastAsia" w:ascii="宋体" w:hAnsi="宋体"/>
          <w:b/>
          <w:color w:val="auto"/>
          <w:sz w:val="84"/>
          <w:szCs w:val="84"/>
        </w:rPr>
        <w:t xml:space="preserve">采 购 </w:t>
      </w:r>
      <w:r>
        <w:rPr>
          <w:rFonts w:hint="eastAsia" w:ascii="宋体" w:hAnsi="宋体"/>
          <w:b/>
          <w:color w:val="auto"/>
          <w:sz w:val="84"/>
          <w:szCs w:val="84"/>
          <w:lang w:val="en-US" w:eastAsia="zh-CN"/>
        </w:rPr>
        <w:t>公 告</w:t>
      </w:r>
    </w:p>
    <w:p>
      <w:pPr>
        <w:jc w:val="center"/>
        <w:rPr>
          <w:rFonts w:ascii="宋体" w:hAnsi="宋体"/>
          <w:b/>
          <w:color w:val="auto"/>
          <w:sz w:val="32"/>
          <w:szCs w:val="32"/>
        </w:rPr>
      </w:pPr>
    </w:p>
    <w:p>
      <w:pPr>
        <w:jc w:val="center"/>
        <w:rPr>
          <w:rFonts w:hint="default" w:ascii="宋体" w:hAnsi="宋体"/>
          <w:b/>
          <w:color w:val="auto"/>
          <w:sz w:val="32"/>
          <w:szCs w:val="32"/>
          <w:lang w:val="en-US"/>
        </w:rPr>
      </w:pPr>
      <w:r>
        <w:rPr>
          <w:rFonts w:hint="eastAsia" w:ascii="宋体" w:hAnsi="宋体"/>
          <w:b/>
          <w:color w:val="auto"/>
          <w:sz w:val="32"/>
          <w:szCs w:val="32"/>
        </w:rPr>
        <w:t>项目编号：</w:t>
      </w:r>
      <w:r>
        <w:rPr>
          <w:rFonts w:hint="eastAsia" w:ascii="宋体" w:hAnsi="宋体"/>
          <w:b/>
          <w:color w:val="auto"/>
          <w:sz w:val="32"/>
          <w:szCs w:val="32"/>
          <w:lang w:val="en-US" w:eastAsia="zh-CN"/>
        </w:rPr>
        <w:t>YHZB-2022-029</w:t>
      </w:r>
    </w:p>
    <w:p>
      <w:pPr>
        <w:rPr>
          <w:rFonts w:ascii="宋体" w:hAnsi="宋体" w:cs="Arial"/>
          <w:b/>
          <w:color w:val="auto"/>
          <w:sz w:val="32"/>
          <w:szCs w:val="32"/>
        </w:rPr>
      </w:pPr>
    </w:p>
    <w:p>
      <w:pPr>
        <w:rPr>
          <w:rFonts w:ascii="宋体" w:hAnsi="宋体" w:cs="Arial"/>
          <w:b/>
          <w:color w:val="auto"/>
          <w:sz w:val="32"/>
          <w:szCs w:val="32"/>
        </w:rPr>
      </w:pPr>
    </w:p>
    <w:p>
      <w:pPr>
        <w:pStyle w:val="8"/>
        <w:ind w:left="0" w:leftChars="0" w:firstLine="0" w:firstLineChars="0"/>
        <w:rPr>
          <w:rFonts w:ascii="宋体" w:hAnsi="宋体" w:cs="Arial"/>
          <w:b/>
          <w:color w:val="auto"/>
          <w:sz w:val="32"/>
          <w:szCs w:val="32"/>
        </w:rPr>
      </w:pPr>
    </w:p>
    <w:p>
      <w:pPr>
        <w:pStyle w:val="2"/>
        <w:rPr>
          <w:rFonts w:ascii="宋体" w:hAnsi="宋体" w:cs="Arial"/>
          <w:b/>
          <w:color w:val="auto"/>
          <w:sz w:val="32"/>
          <w:szCs w:val="32"/>
        </w:rPr>
      </w:pPr>
    </w:p>
    <w:p>
      <w:pPr>
        <w:pStyle w:val="10"/>
        <w:rPr>
          <w:rFonts w:ascii="宋体" w:hAnsi="宋体" w:cs="Arial"/>
          <w:b/>
          <w:color w:val="auto"/>
          <w:sz w:val="32"/>
          <w:szCs w:val="32"/>
        </w:rPr>
      </w:pPr>
    </w:p>
    <w:p/>
    <w:p>
      <w:pPr>
        <w:pStyle w:val="2"/>
      </w:pPr>
    </w:p>
    <w:p>
      <w:pPr>
        <w:rPr>
          <w:color w:val="auto"/>
        </w:rPr>
      </w:pPr>
    </w:p>
    <w:p>
      <w:pPr>
        <w:snapToGrid w:val="0"/>
        <w:spacing w:before="120" w:beforeLines="50" w:line="480" w:lineRule="auto"/>
        <w:jc w:val="center"/>
        <w:rPr>
          <w:rFonts w:hint="eastAsia" w:ascii="宋体" w:hAnsi="宋体" w:eastAsia="宋体"/>
          <w:b/>
          <w:color w:val="auto"/>
          <w:sz w:val="32"/>
          <w:szCs w:val="32"/>
          <w:lang w:eastAsia="zh-CN"/>
        </w:rPr>
      </w:pPr>
      <w:r>
        <w:rPr>
          <w:rFonts w:hint="eastAsia" w:ascii="宋体" w:hAnsi="宋体"/>
          <w:b/>
          <w:color w:val="auto"/>
          <w:sz w:val="32"/>
          <w:szCs w:val="32"/>
        </w:rPr>
        <w:t>采购人：</w:t>
      </w:r>
      <w:r>
        <w:rPr>
          <w:rFonts w:hint="eastAsia" w:ascii="宋体" w:hAnsi="宋体"/>
          <w:b/>
          <w:color w:val="auto"/>
          <w:sz w:val="32"/>
          <w:szCs w:val="32"/>
          <w:lang w:eastAsia="zh-CN"/>
        </w:rPr>
        <w:t>黑龙江省交投恒泰石材资源开发有限公司</w:t>
      </w:r>
    </w:p>
    <w:p>
      <w:pPr>
        <w:spacing w:line="660" w:lineRule="exact"/>
        <w:jc w:val="center"/>
        <w:rPr>
          <w:rFonts w:hint="eastAsia" w:ascii="宋体" w:hAnsi="宋体" w:eastAsia="宋体" w:cs="Times New Roman"/>
          <w:b/>
          <w:color w:val="auto"/>
          <w:kern w:val="2"/>
          <w:sz w:val="32"/>
          <w:szCs w:val="32"/>
          <w:lang w:val="en-US" w:eastAsia="zh-CN" w:bidi="ar-SA"/>
        </w:rPr>
      </w:pPr>
      <w:r>
        <w:rPr>
          <w:rFonts w:hint="eastAsia" w:ascii="宋体" w:hAnsi="宋体" w:eastAsia="宋体" w:cs="Times New Roman"/>
          <w:b/>
          <w:color w:val="auto"/>
          <w:kern w:val="2"/>
          <w:sz w:val="32"/>
          <w:szCs w:val="32"/>
          <w:lang w:val="en-US" w:eastAsia="zh-CN" w:bidi="ar-SA"/>
        </w:rPr>
        <w:t>二〇二</w:t>
      </w:r>
      <w:r>
        <w:rPr>
          <w:rFonts w:hint="eastAsia" w:ascii="宋体" w:hAnsi="宋体" w:cs="Times New Roman"/>
          <w:b/>
          <w:color w:val="auto"/>
          <w:kern w:val="2"/>
          <w:sz w:val="32"/>
          <w:szCs w:val="32"/>
          <w:lang w:val="en-US" w:eastAsia="zh-CN" w:bidi="ar-SA"/>
        </w:rPr>
        <w:t>二</w:t>
      </w:r>
      <w:r>
        <w:rPr>
          <w:rFonts w:hint="eastAsia" w:ascii="宋体" w:hAnsi="宋体" w:eastAsia="宋体" w:cs="Times New Roman"/>
          <w:b/>
          <w:color w:val="auto"/>
          <w:kern w:val="2"/>
          <w:sz w:val="32"/>
          <w:szCs w:val="32"/>
          <w:lang w:val="en-US" w:eastAsia="zh-CN" w:bidi="ar-SA"/>
        </w:rPr>
        <w:t>年</w:t>
      </w:r>
      <w:r>
        <w:rPr>
          <w:rFonts w:hint="eastAsia" w:ascii="宋体" w:hAnsi="宋体" w:cs="Times New Roman"/>
          <w:b/>
          <w:color w:val="auto"/>
          <w:kern w:val="2"/>
          <w:sz w:val="32"/>
          <w:szCs w:val="32"/>
          <w:lang w:val="en-US" w:eastAsia="zh-CN" w:bidi="ar-SA"/>
        </w:rPr>
        <w:t>五</w:t>
      </w:r>
      <w:r>
        <w:rPr>
          <w:rFonts w:hint="eastAsia" w:ascii="宋体" w:hAnsi="宋体" w:eastAsia="宋体" w:cs="Times New Roman"/>
          <w:b/>
          <w:color w:val="auto"/>
          <w:kern w:val="2"/>
          <w:sz w:val="32"/>
          <w:szCs w:val="32"/>
          <w:lang w:val="en-US" w:eastAsia="zh-CN" w:bidi="ar-SA"/>
        </w:rPr>
        <w:t>月</w:t>
      </w:r>
    </w:p>
    <w:p>
      <w:pPr>
        <w:snapToGrid w:val="0"/>
        <w:spacing w:before="120" w:beforeLines="50" w:after="120" w:afterLines="50" w:line="300" w:lineRule="auto"/>
        <w:ind w:left="540" w:leftChars="257"/>
        <w:jc w:val="center"/>
        <w:rPr>
          <w:rFonts w:ascii="Arial" w:hAnsi="Arial" w:eastAsia="微软雅黑"/>
          <w:b/>
          <w:color w:val="auto"/>
          <w:sz w:val="24"/>
          <w:szCs w:val="30"/>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auto"/>
          <w:sz w:val="32"/>
          <w:szCs w:val="32"/>
        </w:rPr>
      </w:pPr>
      <w:r>
        <w:rPr>
          <w:rFonts w:hint="eastAsia" w:ascii="黑体" w:hAnsi="黑体" w:eastAsia="黑体"/>
          <w:b/>
          <w:color w:val="auto"/>
          <w:sz w:val="32"/>
          <w:szCs w:val="32"/>
        </w:rPr>
        <w:t>目  录</w:t>
      </w:r>
    </w:p>
    <w:p>
      <w:pPr>
        <w:pStyle w:val="2"/>
        <w:rPr>
          <w:color w:val="auto"/>
        </w:rPr>
      </w:pPr>
    </w:p>
    <w:p>
      <w:pPr>
        <w:pStyle w:val="14"/>
        <w:tabs>
          <w:tab w:val="right" w:leader="dot" w:pos="8787"/>
          <w:tab w:val="clear" w:pos="8539"/>
        </w:tabs>
      </w:pPr>
      <w:r>
        <w:rPr>
          <w:b w:val="0"/>
          <w:color w:val="auto"/>
          <w:sz w:val="24"/>
        </w:rPr>
        <w:fldChar w:fldCharType="begin"/>
      </w:r>
      <w:r>
        <w:rPr>
          <w:b w:val="0"/>
          <w:color w:val="auto"/>
          <w:sz w:val="24"/>
        </w:rPr>
        <w:instrText xml:space="preserve"> TOC \o "1-3" \h \z \u </w:instrText>
      </w:r>
      <w:r>
        <w:rPr>
          <w:b w:val="0"/>
          <w:color w:val="auto"/>
          <w:sz w:val="24"/>
        </w:rPr>
        <w:fldChar w:fldCharType="separate"/>
      </w:r>
      <w:r>
        <w:rPr>
          <w:color w:val="auto"/>
        </w:rPr>
        <w:fldChar w:fldCharType="begin"/>
      </w:r>
      <w:r>
        <w:instrText xml:space="preserve"> HYPERLINK \l _Toc17629 </w:instrText>
      </w:r>
      <w:r>
        <w:fldChar w:fldCharType="separate"/>
      </w:r>
      <w:r>
        <w:rPr>
          <w:rFonts w:hint="eastAsia"/>
        </w:rPr>
        <w:t>第一章  竞价采购公告</w:t>
      </w:r>
      <w:r>
        <w:tab/>
      </w:r>
      <w:r>
        <w:fldChar w:fldCharType="begin"/>
      </w:r>
      <w:r>
        <w:instrText xml:space="preserve"> PAGEREF _Toc17629 \h </w:instrText>
      </w:r>
      <w:r>
        <w:fldChar w:fldCharType="separate"/>
      </w:r>
      <w:r>
        <w:t>3</w:t>
      </w:r>
      <w:r>
        <w:fldChar w:fldCharType="end"/>
      </w:r>
      <w:r>
        <w:rPr>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_Toc24931 </w:instrText>
      </w:r>
      <w:r>
        <w:rPr>
          <w:rFonts w:asciiTheme="minorEastAsia" w:hAnsiTheme="minorEastAsia" w:eastAsiaTheme="minorEastAsia"/>
        </w:rPr>
        <w:fldChar w:fldCharType="separate"/>
      </w:r>
      <w:r>
        <w:rPr>
          <w:rFonts w:hint="eastAsia"/>
        </w:rPr>
        <w:t>一、项目概况</w:t>
      </w:r>
      <w:r>
        <w:tab/>
      </w:r>
      <w:r>
        <w:fldChar w:fldCharType="begin"/>
      </w:r>
      <w:r>
        <w:instrText xml:space="preserve"> PAGEREF _Toc24931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_Toc28510 </w:instrText>
      </w:r>
      <w:r>
        <w:rPr>
          <w:rFonts w:asciiTheme="minorEastAsia" w:hAnsiTheme="minorEastAsia" w:eastAsiaTheme="minorEastAsia"/>
        </w:rPr>
        <w:fldChar w:fldCharType="separate"/>
      </w:r>
      <w:r>
        <w:rPr>
          <w:rFonts w:hint="eastAsia"/>
          <w:lang w:eastAsia="zh-CN"/>
        </w:rPr>
        <w:t>二、</w:t>
      </w:r>
      <w:r>
        <w:rPr>
          <w:rFonts w:hint="eastAsia"/>
        </w:rPr>
        <w:t>采购方式</w:t>
      </w:r>
      <w:r>
        <w:tab/>
      </w:r>
      <w:r>
        <w:fldChar w:fldCharType="begin"/>
      </w:r>
      <w:r>
        <w:instrText xml:space="preserve"> PAGEREF _Toc28510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_Toc13114 </w:instrText>
      </w:r>
      <w:r>
        <w:rPr>
          <w:rFonts w:asciiTheme="minorEastAsia" w:hAnsiTheme="minorEastAsia" w:eastAsiaTheme="minorEastAsia"/>
        </w:rPr>
        <w:fldChar w:fldCharType="separate"/>
      </w:r>
      <w:r>
        <w:rPr>
          <w:rFonts w:hint="eastAsia"/>
          <w:lang w:eastAsia="zh-CN"/>
        </w:rPr>
        <w:t>三、</w:t>
      </w:r>
      <w:r>
        <w:rPr>
          <w:rFonts w:hint="eastAsia"/>
        </w:rPr>
        <w:t>采购预算</w:t>
      </w:r>
      <w:r>
        <w:tab/>
      </w:r>
      <w:r>
        <w:fldChar w:fldCharType="begin"/>
      </w:r>
      <w:r>
        <w:instrText xml:space="preserve"> PAGEREF _Toc13114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_Toc5357 </w:instrText>
      </w:r>
      <w:r>
        <w:rPr>
          <w:rFonts w:asciiTheme="minorEastAsia" w:hAnsiTheme="minorEastAsia" w:eastAsiaTheme="minorEastAsia"/>
        </w:rPr>
        <w:fldChar w:fldCharType="separate"/>
      </w:r>
      <w:r>
        <w:rPr>
          <w:rFonts w:hint="eastAsia"/>
        </w:rPr>
        <w:t>四、意向供应商资格要求</w:t>
      </w:r>
      <w:r>
        <w:tab/>
      </w:r>
      <w:r>
        <w:fldChar w:fldCharType="begin"/>
      </w:r>
      <w:r>
        <w:instrText xml:space="preserve"> PAGEREF _Toc5357 \h </w:instrText>
      </w:r>
      <w:r>
        <w:fldChar w:fldCharType="separate"/>
      </w:r>
      <w:r>
        <w:t>3</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_Toc17393 </w:instrText>
      </w:r>
      <w:r>
        <w:rPr>
          <w:rFonts w:asciiTheme="minorEastAsia" w:hAnsiTheme="minorEastAsia" w:eastAsiaTheme="minorEastAsia"/>
        </w:rPr>
        <w:fldChar w:fldCharType="separate"/>
      </w:r>
      <w:r>
        <w:rPr>
          <w:rFonts w:hint="eastAsia"/>
        </w:rPr>
        <w:t>五、采购文件的获取</w:t>
      </w:r>
      <w:r>
        <w:tab/>
      </w:r>
      <w:r>
        <w:fldChar w:fldCharType="begin"/>
      </w:r>
      <w:r>
        <w:instrText xml:space="preserve"> PAGEREF _Toc17393 \h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_Toc26300 </w:instrText>
      </w:r>
      <w:r>
        <w:rPr>
          <w:rFonts w:asciiTheme="minorEastAsia" w:hAnsiTheme="minorEastAsia" w:eastAsiaTheme="minorEastAsia"/>
        </w:rPr>
        <w:fldChar w:fldCharType="separate"/>
      </w:r>
      <w:r>
        <w:rPr>
          <w:rFonts w:hint="eastAsia"/>
          <w:lang w:val="en-US" w:eastAsia="zh-CN"/>
        </w:rPr>
        <w:t>六、投标保证金</w:t>
      </w:r>
      <w:r>
        <w:tab/>
      </w:r>
      <w:r>
        <w:fldChar w:fldCharType="begin"/>
      </w:r>
      <w:r>
        <w:instrText xml:space="preserve"> PAGEREF _Toc26300 \h </w:instrText>
      </w:r>
      <w:r>
        <w:fldChar w:fldCharType="separate"/>
      </w:r>
      <w:r>
        <w:t>4</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_Toc10820 </w:instrText>
      </w:r>
      <w:r>
        <w:rPr>
          <w:rFonts w:asciiTheme="minorEastAsia" w:hAnsiTheme="minorEastAsia" w:eastAsiaTheme="minorEastAsia"/>
        </w:rPr>
        <w:fldChar w:fldCharType="separate"/>
      </w:r>
      <w:r>
        <w:rPr>
          <w:rFonts w:hint="eastAsia"/>
          <w:lang w:val="en-US" w:eastAsia="zh-CN"/>
        </w:rPr>
        <w:t>七、</w:t>
      </w:r>
      <w:r>
        <w:rPr>
          <w:rFonts w:hint="eastAsia"/>
        </w:rPr>
        <w:t>竞价安排</w:t>
      </w:r>
      <w:r>
        <w:tab/>
      </w:r>
      <w:r>
        <w:fldChar w:fldCharType="begin"/>
      </w:r>
      <w:r>
        <w:instrText xml:space="preserve"> PAGEREF _Toc10820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_Toc27045 </w:instrText>
      </w:r>
      <w:r>
        <w:rPr>
          <w:rFonts w:asciiTheme="minorEastAsia" w:hAnsiTheme="minorEastAsia" w:eastAsiaTheme="minorEastAsia"/>
        </w:rPr>
        <w:fldChar w:fldCharType="separate"/>
      </w:r>
      <w:r>
        <w:rPr>
          <w:rFonts w:hint="eastAsia"/>
          <w:lang w:val="en-US" w:eastAsia="zh-CN"/>
        </w:rPr>
        <w:t>八</w:t>
      </w:r>
      <w:r>
        <w:rPr>
          <w:rFonts w:hint="eastAsia"/>
        </w:rPr>
        <w:t>、确定成交供应商</w:t>
      </w:r>
      <w:r>
        <w:tab/>
      </w:r>
      <w:r>
        <w:fldChar w:fldCharType="begin"/>
      </w:r>
      <w:r>
        <w:instrText xml:space="preserve"> PAGEREF _Toc27045 \h </w:instrText>
      </w:r>
      <w:r>
        <w:fldChar w:fldCharType="separate"/>
      </w:r>
      <w:r>
        <w:t>5</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_Toc9350 </w:instrText>
      </w:r>
      <w:r>
        <w:rPr>
          <w:rFonts w:asciiTheme="minorEastAsia" w:hAnsiTheme="minorEastAsia" w:eastAsiaTheme="minorEastAsia"/>
        </w:rPr>
        <w:fldChar w:fldCharType="separate"/>
      </w:r>
      <w:r>
        <w:rPr>
          <w:rFonts w:hint="eastAsia"/>
          <w:lang w:val="en-US" w:eastAsia="zh-CN"/>
        </w:rPr>
        <w:t>九</w:t>
      </w:r>
      <w:r>
        <w:rPr>
          <w:rFonts w:hint="eastAsia"/>
        </w:rPr>
        <w:t>、声明</w:t>
      </w:r>
      <w:r>
        <w:tab/>
      </w:r>
      <w:r>
        <w:fldChar w:fldCharType="begin"/>
      </w:r>
      <w:r>
        <w:instrText xml:space="preserve"> PAGEREF _Toc9350 \h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_Toc1029 </w:instrText>
      </w:r>
      <w:r>
        <w:rPr>
          <w:rFonts w:asciiTheme="minorEastAsia" w:hAnsiTheme="minorEastAsia" w:eastAsiaTheme="minorEastAsia"/>
        </w:rPr>
        <w:fldChar w:fldCharType="separate"/>
      </w:r>
      <w:r>
        <w:rPr>
          <w:rFonts w:hint="eastAsia"/>
          <w:lang w:val="en-US" w:eastAsia="zh-CN"/>
        </w:rPr>
        <w:t>十</w:t>
      </w:r>
      <w:r>
        <w:rPr>
          <w:rFonts w:hint="eastAsia"/>
        </w:rPr>
        <w:t>、发布公告的媒介</w:t>
      </w:r>
      <w:r>
        <w:tab/>
      </w:r>
      <w:r>
        <w:fldChar w:fldCharType="begin"/>
      </w:r>
      <w:r>
        <w:instrText xml:space="preserve"> PAGEREF _Toc1029 \h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_Toc916 </w:instrText>
      </w:r>
      <w:r>
        <w:rPr>
          <w:rFonts w:asciiTheme="minorEastAsia" w:hAnsiTheme="minorEastAsia" w:eastAsiaTheme="minorEastAsia"/>
        </w:rPr>
        <w:fldChar w:fldCharType="separate"/>
      </w:r>
      <w:r>
        <w:rPr>
          <w:rFonts w:hint="eastAsia" w:cs="Times New Roman"/>
          <w:lang w:eastAsia="zh-CN"/>
        </w:rPr>
        <w:t>十一、</w:t>
      </w:r>
      <w:r>
        <w:rPr>
          <w:rFonts w:hint="eastAsia" w:cs="Times New Roman"/>
          <w:bCs w:val="0"/>
          <w:highlight w:val="none"/>
          <w:lang w:eastAsia="zh-CN"/>
        </w:rPr>
        <w:t>招标代理服务费</w:t>
      </w:r>
      <w:r>
        <w:tab/>
      </w:r>
      <w:r>
        <w:fldChar w:fldCharType="begin"/>
      </w:r>
      <w:r>
        <w:instrText xml:space="preserve"> PAGEREF _Toc916 \h </w:instrText>
      </w:r>
      <w:r>
        <w:fldChar w:fldCharType="separate"/>
      </w:r>
      <w:r>
        <w:t>6</w:t>
      </w:r>
      <w:r>
        <w:fldChar w:fldCharType="end"/>
      </w:r>
      <w:r>
        <w:rPr>
          <w:rFonts w:asciiTheme="minorEastAsia" w:hAnsiTheme="minorEastAsia" w:eastAsiaTheme="minorEastAsia"/>
          <w:color w:val="auto"/>
        </w:rPr>
        <w:fldChar w:fldCharType="end"/>
      </w:r>
    </w:p>
    <w:p>
      <w:pPr>
        <w:pStyle w:val="15"/>
        <w:tabs>
          <w:tab w:val="right" w:leader="dot" w:pos="8787"/>
          <w:tab w:val="clear" w:pos="8505"/>
        </w:tabs>
      </w:pPr>
      <w:r>
        <w:rPr>
          <w:rFonts w:asciiTheme="minorEastAsia" w:hAnsiTheme="minorEastAsia" w:eastAsiaTheme="minorEastAsia"/>
          <w:color w:val="auto"/>
        </w:rPr>
        <w:fldChar w:fldCharType="begin"/>
      </w:r>
      <w:r>
        <w:rPr>
          <w:rFonts w:asciiTheme="minorEastAsia" w:hAnsiTheme="minorEastAsia" w:eastAsiaTheme="minorEastAsia"/>
        </w:rPr>
        <w:instrText xml:space="preserve"> HYPERLINK \l _Toc24121 </w:instrText>
      </w:r>
      <w:r>
        <w:rPr>
          <w:rFonts w:asciiTheme="minorEastAsia" w:hAnsiTheme="minorEastAsia" w:eastAsiaTheme="minorEastAsia"/>
        </w:rPr>
        <w:fldChar w:fldCharType="separate"/>
      </w:r>
      <w:r>
        <w:rPr>
          <w:rFonts w:hint="eastAsia"/>
        </w:rPr>
        <w:t>十</w:t>
      </w:r>
      <w:r>
        <w:rPr>
          <w:rFonts w:hint="eastAsia"/>
          <w:lang w:val="en-US" w:eastAsia="zh-CN"/>
        </w:rPr>
        <w:t>二</w:t>
      </w:r>
      <w:r>
        <w:rPr>
          <w:rFonts w:hint="eastAsia"/>
        </w:rPr>
        <w:t>、联系方式</w:t>
      </w:r>
      <w:r>
        <w:tab/>
      </w:r>
      <w:r>
        <w:fldChar w:fldCharType="begin"/>
      </w:r>
      <w:r>
        <w:instrText xml:space="preserve"> PAGEREF _Toc24121 \h </w:instrText>
      </w:r>
      <w:r>
        <w:fldChar w:fldCharType="separate"/>
      </w:r>
      <w:r>
        <w:t>6</w:t>
      </w:r>
      <w:r>
        <w:fldChar w:fldCharType="end"/>
      </w:r>
      <w:r>
        <w:rPr>
          <w:rFonts w:asciiTheme="minorEastAsia" w:hAnsiTheme="minorEastAsia" w:eastAsiaTheme="minorEastAsia"/>
          <w:color w:val="auto"/>
        </w:rPr>
        <w:fldChar w:fldCharType="end"/>
      </w:r>
    </w:p>
    <w:p>
      <w:pPr>
        <w:pStyle w:val="3"/>
        <w:rPr>
          <w:rFonts w:asciiTheme="minorEastAsia" w:hAnsiTheme="minorEastAsia" w:eastAsiaTheme="minorEastAsia"/>
          <w:color w:val="auto"/>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auto"/>
        </w:rPr>
        <w:fldChar w:fldCharType="end"/>
      </w:r>
      <w:bookmarkStart w:id="0" w:name="OLE_LINK2"/>
      <w:bookmarkStart w:id="1" w:name="_Toc145806782"/>
      <w:bookmarkStart w:id="2" w:name="_Toc185037690"/>
      <w:bookmarkStart w:id="3" w:name="_Toc211570245"/>
      <w:bookmarkStart w:id="4" w:name="_Toc156585290"/>
      <w:bookmarkStart w:id="5" w:name="_Toc201565762"/>
      <w:bookmarkStart w:id="6" w:name="_Toc60537380"/>
    </w:p>
    <w:p>
      <w:pPr>
        <w:pStyle w:val="3"/>
        <w:rPr>
          <w:rFonts w:ascii="黑体"/>
          <w:color w:val="auto"/>
          <w:szCs w:val="32"/>
        </w:rPr>
      </w:pPr>
      <w:bookmarkStart w:id="7" w:name="_Toc17629"/>
      <w:r>
        <w:rPr>
          <w:rFonts w:hint="eastAsia"/>
          <w:color w:val="auto"/>
        </w:rPr>
        <w:t>第一章  竞价采购公告</w:t>
      </w:r>
      <w:bookmarkEnd w:id="7"/>
    </w:p>
    <w:bookmarkEnd w:id="0"/>
    <w:p>
      <w:pPr>
        <w:autoSpaceDE w:val="0"/>
        <w:autoSpaceDN w:val="0"/>
        <w:adjustRightInd w:val="0"/>
        <w:spacing w:line="480" w:lineRule="auto"/>
        <w:ind w:firstLine="480" w:firstLineChars="200"/>
        <w:jc w:val="left"/>
        <w:rPr>
          <w:rFonts w:hint="default" w:ascii="Times New Roman" w:hAnsi="Times New Roman" w:cs="Times New Roman"/>
          <w:color w:val="auto"/>
          <w:sz w:val="21"/>
          <w:szCs w:val="21"/>
        </w:rPr>
      </w:pPr>
      <w:bookmarkStart w:id="8" w:name="OLE_LINK6"/>
      <w:bookmarkStart w:id="9" w:name="OLE_LINK4"/>
      <w:bookmarkStart w:id="10" w:name="OLE_LINK3"/>
      <w:bookmarkStart w:id="11" w:name="OLE_LINK1"/>
      <w:bookmarkStart w:id="12" w:name="OLE_LINK5"/>
      <w:r>
        <w:rPr>
          <w:rFonts w:hint="eastAsia" w:ascii="宋体" w:hAnsi="宋体" w:eastAsia="宋体" w:cs="宋体"/>
          <w:color w:val="auto"/>
          <w:sz w:val="24"/>
          <w:szCs w:val="24"/>
        </w:rPr>
        <w:t>我公司接受</w:t>
      </w:r>
      <w:r>
        <w:rPr>
          <w:rFonts w:hint="eastAsia" w:cs="宋体"/>
          <w:color w:val="auto"/>
          <w:sz w:val="24"/>
          <w:szCs w:val="24"/>
          <w:lang w:eastAsia="zh-CN"/>
        </w:rPr>
        <w:t>黑龙江省交投恒泰石材资源开发有限公司</w:t>
      </w:r>
      <w:r>
        <w:rPr>
          <w:rFonts w:hint="eastAsia" w:ascii="宋体" w:hAnsi="宋体" w:eastAsia="宋体" w:cs="宋体"/>
          <w:color w:val="auto"/>
          <w:sz w:val="24"/>
          <w:szCs w:val="24"/>
        </w:rPr>
        <w:t>（以下称“采购人”）的委托，对</w:t>
      </w:r>
      <w:r>
        <w:rPr>
          <w:rFonts w:hint="eastAsia" w:cs="宋体"/>
          <w:color w:val="auto"/>
          <w:sz w:val="24"/>
          <w:szCs w:val="24"/>
          <w:lang w:val="en-US" w:eastAsia="zh-CN"/>
        </w:rPr>
        <w:t>黑龙江省交投恒泰石材资源开发有限公司钢材采购项目</w:t>
      </w:r>
      <w:r>
        <w:rPr>
          <w:rFonts w:hint="eastAsia" w:ascii="宋体" w:hAnsi="宋体" w:eastAsia="宋体" w:cs="宋体"/>
          <w:color w:val="auto"/>
          <w:sz w:val="24"/>
          <w:szCs w:val="24"/>
        </w:rPr>
        <w:t>进行</w:t>
      </w:r>
      <w:r>
        <w:rPr>
          <w:rFonts w:hint="eastAsia" w:ascii="宋体" w:hAnsi="宋体" w:eastAsia="宋体" w:cs="宋体"/>
          <w:color w:val="auto"/>
          <w:sz w:val="24"/>
          <w:szCs w:val="24"/>
          <w:lang w:eastAsia="zh-CN"/>
        </w:rPr>
        <w:t>竞价采购</w:t>
      </w:r>
      <w:r>
        <w:rPr>
          <w:rFonts w:hint="eastAsia" w:ascii="宋体" w:hAnsi="宋体" w:eastAsia="宋体" w:cs="宋体"/>
          <w:color w:val="auto"/>
          <w:sz w:val="24"/>
          <w:szCs w:val="24"/>
        </w:rPr>
        <w:t>，公告内容如下：</w:t>
      </w:r>
    </w:p>
    <w:p>
      <w:pPr>
        <w:pStyle w:val="4"/>
        <w:rPr>
          <w:rFonts w:ascii="宋体" w:hAnsi="宋体"/>
          <w:color w:val="auto"/>
        </w:rPr>
      </w:pPr>
      <w:bookmarkStart w:id="13" w:name="_Toc24931"/>
      <w:r>
        <w:rPr>
          <w:rFonts w:hint="eastAsia"/>
          <w:color w:val="auto"/>
        </w:rPr>
        <w:t>一、项目概况</w:t>
      </w:r>
      <w:bookmarkEnd w:id="13"/>
    </w:p>
    <w:p>
      <w:pPr>
        <w:snapToGrid w:val="0"/>
        <w:ind w:right="840" w:firstLine="480" w:firstLineChars="200"/>
        <w:rPr>
          <w:rFonts w:hint="default" w:ascii="宋体" w:hAnsi="宋体" w:eastAsia="微软雅黑"/>
          <w:color w:val="auto"/>
          <w:sz w:val="24"/>
          <w:lang w:val="en-US"/>
        </w:rPr>
      </w:pPr>
      <w:r>
        <w:rPr>
          <w:rFonts w:hint="eastAsia" w:ascii="宋体" w:hAnsi="宋体"/>
          <w:color w:val="auto"/>
          <w:sz w:val="24"/>
        </w:rPr>
        <w:t>1.</w:t>
      </w:r>
      <w:r>
        <w:rPr>
          <w:rFonts w:hint="eastAsia" w:ascii="宋体" w:hAnsi="宋体"/>
          <w:color w:val="auto"/>
          <w:sz w:val="24"/>
          <w:lang w:val="en-US" w:eastAsia="zh-CN"/>
        </w:rPr>
        <w:t>1</w:t>
      </w:r>
      <w:r>
        <w:rPr>
          <w:rFonts w:hint="eastAsia" w:ascii="宋体" w:hAnsi="宋体"/>
          <w:color w:val="auto"/>
          <w:sz w:val="24"/>
        </w:rPr>
        <w:t>项目编号</w:t>
      </w:r>
      <w:r>
        <w:rPr>
          <w:rFonts w:hint="eastAsia" w:ascii="宋体" w:hAnsi="宋体"/>
          <w:color w:val="auto"/>
          <w:sz w:val="24"/>
          <w:lang w:eastAsia="zh-CN"/>
        </w:rPr>
        <w:t>：YHZB-2022-029</w:t>
      </w:r>
    </w:p>
    <w:p>
      <w:pPr>
        <w:pStyle w:val="16"/>
        <w:widowControl/>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w:t>
      </w:r>
      <w:r>
        <w:rPr>
          <w:rFonts w:hint="eastAsia"/>
          <w:color w:val="auto"/>
          <w:sz w:val="24"/>
          <w:lang w:val="en-US" w:eastAsia="zh-CN"/>
        </w:rPr>
        <w:t>2</w:t>
      </w:r>
      <w:r>
        <w:rPr>
          <w:rFonts w:hint="eastAsia" w:ascii="宋体" w:hAnsi="宋体"/>
          <w:color w:val="auto"/>
          <w:sz w:val="24"/>
        </w:rPr>
        <w:t>项目名称：</w:t>
      </w:r>
      <w:r>
        <w:rPr>
          <w:rFonts w:hint="eastAsia" w:cs="宋体"/>
          <w:color w:val="auto"/>
          <w:sz w:val="24"/>
          <w:szCs w:val="24"/>
          <w:lang w:val="en-US" w:eastAsia="zh-CN"/>
        </w:rPr>
        <w:t>黑龙江省交投恒泰石材资源开发有限公司钢材采购项目</w:t>
      </w:r>
    </w:p>
    <w:p>
      <w:pPr>
        <w:pStyle w:val="16"/>
        <w:widowControl/>
        <w:tabs>
          <w:tab w:val="left" w:pos="6877"/>
        </w:tabs>
        <w:spacing w:before="0" w:beforeAutospacing="0" w:after="0" w:afterAutospacing="0" w:line="360" w:lineRule="auto"/>
        <w:ind w:firstLine="480"/>
        <w:rPr>
          <w:rFonts w:hint="eastAsia" w:ascii="宋体" w:hAnsi="宋体"/>
          <w:color w:val="auto"/>
          <w:sz w:val="24"/>
        </w:rPr>
      </w:pPr>
      <w:r>
        <w:rPr>
          <w:rFonts w:hint="eastAsia" w:ascii="宋体" w:hAnsi="宋体"/>
          <w:color w:val="auto"/>
          <w:sz w:val="24"/>
        </w:rPr>
        <w:t>1.3项目内容：</w:t>
      </w:r>
      <w:r>
        <w:rPr>
          <w:rFonts w:hint="eastAsia" w:cs="宋体"/>
          <w:color w:val="auto"/>
          <w:sz w:val="24"/>
          <w:szCs w:val="24"/>
          <w:lang w:val="en-US" w:eastAsia="zh-CN"/>
        </w:rPr>
        <w:t>钢材采购</w:t>
      </w:r>
      <w:r>
        <w:rPr>
          <w:rFonts w:hint="eastAsia"/>
          <w:color w:val="auto"/>
          <w:sz w:val="24"/>
          <w:lang w:val="en-US" w:eastAsia="zh-CN"/>
        </w:rPr>
        <w:t>，详见附件</w:t>
      </w:r>
      <w:r>
        <w:rPr>
          <w:rFonts w:hint="eastAsia" w:ascii="宋体" w:hAnsi="宋体"/>
          <w:color w:val="auto"/>
          <w:sz w:val="24"/>
        </w:rPr>
        <w:t>。</w:t>
      </w:r>
    </w:p>
    <w:p>
      <w:pPr>
        <w:pStyle w:val="16"/>
        <w:widowControl/>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rPr>
        <w:t>1.4付款方式</w:t>
      </w:r>
      <w:r>
        <w:rPr>
          <w:rFonts w:hint="eastAsia" w:ascii="宋体" w:hAnsi="宋体" w:cs="宋体"/>
          <w:color w:val="auto"/>
          <w:lang w:eastAsia="zh-CN"/>
        </w:rPr>
        <w:t>：合同签订后，支付合同金额100%货款</w:t>
      </w:r>
      <w:r>
        <w:rPr>
          <w:rFonts w:hint="eastAsia" w:ascii="宋体" w:hAnsi="宋体" w:cs="宋体"/>
          <w:color w:val="auto"/>
          <w:lang w:val="en-US" w:eastAsia="zh-CN"/>
        </w:rPr>
        <w:t>。</w:t>
      </w:r>
    </w:p>
    <w:p>
      <w:pPr>
        <w:pStyle w:val="16"/>
        <w:widowControl/>
        <w:spacing w:before="0" w:beforeAutospacing="0" w:after="0" w:afterAutospacing="0" w:line="360" w:lineRule="auto"/>
        <w:ind w:firstLine="480"/>
        <w:rPr>
          <w:rFonts w:hint="default" w:ascii="宋体" w:hAnsi="宋体" w:cs="宋体"/>
          <w:color w:val="auto"/>
          <w:lang w:val="en-US" w:eastAsia="zh-CN"/>
        </w:rPr>
      </w:pPr>
      <w:r>
        <w:rPr>
          <w:rFonts w:hint="eastAsia" w:cs="宋体"/>
          <w:color w:val="auto"/>
          <w:lang w:val="en-US" w:eastAsia="zh-CN"/>
        </w:rPr>
        <w:t>1.5交货期限：合同签订后一周内。</w:t>
      </w:r>
    </w:p>
    <w:p>
      <w:pPr>
        <w:pStyle w:val="16"/>
        <w:widowControl/>
        <w:tabs>
          <w:tab w:val="left" w:pos="6877"/>
        </w:tabs>
        <w:spacing w:before="0" w:beforeAutospacing="0" w:after="0" w:afterAutospacing="0" w:line="360" w:lineRule="auto"/>
        <w:ind w:firstLine="480"/>
        <w:rPr>
          <w:rFonts w:hint="eastAsia" w:ascii="宋体" w:hAnsi="宋体" w:cs="宋体"/>
          <w:color w:val="auto"/>
          <w:lang w:val="en-US" w:eastAsia="zh-CN"/>
        </w:rPr>
      </w:pPr>
      <w:r>
        <w:rPr>
          <w:rFonts w:hint="eastAsia" w:ascii="宋体" w:hAnsi="宋体" w:cs="宋体"/>
          <w:color w:val="auto"/>
          <w:lang w:val="en-US" w:eastAsia="zh-CN"/>
        </w:rPr>
        <w:t>1.</w:t>
      </w:r>
      <w:r>
        <w:rPr>
          <w:rFonts w:hint="eastAsia" w:cs="宋体"/>
          <w:color w:val="auto"/>
          <w:lang w:val="en-US" w:eastAsia="zh-CN"/>
        </w:rPr>
        <w:t>6</w:t>
      </w:r>
      <w:r>
        <w:rPr>
          <w:rFonts w:hint="eastAsia"/>
          <w:color w:val="auto"/>
          <w:sz w:val="24"/>
          <w:lang w:eastAsia="zh-CN"/>
        </w:rPr>
        <w:t>送货地点：</w:t>
      </w:r>
      <w:r>
        <w:rPr>
          <w:rFonts w:hint="eastAsia"/>
          <w:color w:val="auto"/>
          <w:sz w:val="24"/>
          <w:lang w:val="en-US" w:eastAsia="zh-CN"/>
        </w:rPr>
        <w:t>甲方指定地点</w:t>
      </w:r>
      <w:r>
        <w:rPr>
          <w:rFonts w:hint="eastAsia" w:ascii="宋体" w:hAnsi="宋体" w:cs="宋体"/>
          <w:color w:val="auto"/>
          <w:lang w:val="en-US" w:eastAsia="zh-CN"/>
        </w:rPr>
        <w:t>。</w:t>
      </w:r>
    </w:p>
    <w:p>
      <w:pPr>
        <w:pStyle w:val="16"/>
        <w:widowControl/>
        <w:tabs>
          <w:tab w:val="left" w:pos="6877"/>
        </w:tabs>
        <w:spacing w:before="0" w:beforeAutospacing="0" w:after="0" w:afterAutospacing="0" w:line="360" w:lineRule="auto"/>
        <w:ind w:firstLine="480"/>
        <w:rPr>
          <w:rFonts w:hint="eastAsia" w:cs="宋体"/>
          <w:color w:val="auto"/>
          <w:lang w:val="en-US" w:eastAsia="zh-CN"/>
        </w:rPr>
      </w:pPr>
      <w:r>
        <w:rPr>
          <w:rFonts w:hint="eastAsia" w:cs="宋体"/>
          <w:color w:val="auto"/>
          <w:lang w:val="en-US" w:eastAsia="zh-CN"/>
        </w:rPr>
        <w:t>1.7产品质量：钢材符合国家及行业相关标准要求。</w:t>
      </w:r>
    </w:p>
    <w:p>
      <w:pPr>
        <w:pStyle w:val="16"/>
        <w:widowControl/>
        <w:tabs>
          <w:tab w:val="left" w:pos="6877"/>
        </w:tabs>
        <w:spacing w:before="0" w:beforeAutospacing="0" w:after="0" w:afterAutospacing="0" w:line="360" w:lineRule="auto"/>
        <w:ind w:firstLine="480"/>
        <w:rPr>
          <w:rFonts w:hint="default" w:cs="宋体"/>
          <w:color w:val="auto"/>
          <w:lang w:val="en-US" w:eastAsia="zh-CN"/>
        </w:rPr>
      </w:pPr>
      <w:r>
        <w:rPr>
          <w:rFonts w:hint="eastAsia" w:cs="宋体"/>
          <w:color w:val="auto"/>
          <w:lang w:val="en-US" w:eastAsia="zh-CN"/>
        </w:rPr>
        <w:t>1.8验收：产品到达现场后，采购方对到货数量、质量、外观等进行验收。采购方对产品进行数量核对，即按实际数量与产品质量进行核对。验收合格的由采购方负责签收；验收不合格的，由供方负责退换或补充以达到验收合格为止。</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auto"/>
        </w:rPr>
      </w:pPr>
      <w:bookmarkStart w:id="14" w:name="_Toc28510"/>
      <w:r>
        <w:rPr>
          <w:rFonts w:hint="eastAsia"/>
          <w:color w:val="auto"/>
          <w:lang w:eastAsia="zh-CN"/>
        </w:rPr>
        <w:t>二、</w:t>
      </w:r>
      <w:r>
        <w:rPr>
          <w:rFonts w:hint="eastAsia"/>
          <w:color w:val="auto"/>
        </w:rPr>
        <w:t>采购方式</w:t>
      </w:r>
      <w:bookmarkEnd w:id="14"/>
    </w:p>
    <w:p>
      <w:pPr>
        <w:bidi w:val="0"/>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w:t>
      </w:r>
      <w:r>
        <w:rPr>
          <w:rFonts w:hint="eastAsia" w:ascii="宋体" w:hAnsi="宋体" w:cs="宋体"/>
          <w:color w:val="auto"/>
          <w:kern w:val="0"/>
          <w:sz w:val="24"/>
          <w:szCs w:val="24"/>
          <w:highlight w:val="none"/>
          <w:lang w:val="en-US" w:eastAsia="zh-CN" w:bidi="ar-SA"/>
        </w:rPr>
        <w:t>采购方式为</w:t>
      </w:r>
      <w:r>
        <w:rPr>
          <w:rFonts w:hint="eastAsia" w:ascii="宋体" w:hAnsi="宋体" w:eastAsia="宋体" w:cs="宋体"/>
          <w:color w:val="auto"/>
          <w:kern w:val="0"/>
          <w:sz w:val="24"/>
          <w:szCs w:val="24"/>
          <w:highlight w:val="none"/>
          <w:lang w:val="en-US" w:eastAsia="zh-CN" w:bidi="ar-SA"/>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auto"/>
        </w:rPr>
      </w:pPr>
      <w:bookmarkStart w:id="15" w:name="_Toc13114"/>
      <w:r>
        <w:rPr>
          <w:rFonts w:hint="eastAsia"/>
          <w:color w:val="auto"/>
          <w:lang w:eastAsia="zh-CN"/>
        </w:rPr>
        <w:t>三、</w:t>
      </w:r>
      <w:r>
        <w:rPr>
          <w:rFonts w:hint="eastAsia"/>
          <w:color w:val="auto"/>
        </w:rPr>
        <w:t>采购预算</w:t>
      </w:r>
      <w:bookmarkEnd w:id="15"/>
    </w:p>
    <w:p>
      <w:pPr>
        <w:snapToGrid w:val="0"/>
        <w:ind w:right="-58" w:firstLine="480" w:firstLineChars="200"/>
        <w:rPr>
          <w:rFonts w:hint="eastAsia" w:ascii="宋体" w:hAnsi="宋体" w:eastAsia="宋体"/>
          <w:color w:val="auto"/>
          <w:sz w:val="24"/>
          <w:lang w:eastAsia="zh-CN"/>
        </w:rPr>
      </w:pPr>
      <w:r>
        <w:rPr>
          <w:rFonts w:hint="eastAsia" w:ascii="宋体" w:hAnsi="宋体"/>
          <w:color w:val="auto"/>
          <w:sz w:val="24"/>
          <w:lang w:val="en-US" w:eastAsia="zh-CN"/>
        </w:rPr>
        <w:t>3.1采购预算</w:t>
      </w:r>
      <w:r>
        <w:rPr>
          <w:rFonts w:hint="eastAsia" w:ascii="宋体" w:hAnsi="宋体"/>
          <w:color w:val="auto"/>
          <w:sz w:val="24"/>
          <w:highlight w:val="none"/>
          <w:lang w:val="en-US" w:eastAsia="zh-CN"/>
        </w:rPr>
        <w:t>金额为87000.00元</w:t>
      </w:r>
      <w:r>
        <w:rPr>
          <w:rFonts w:hint="eastAsia" w:ascii="宋体" w:hAnsi="宋体"/>
          <w:color w:val="auto"/>
          <w:sz w:val="24"/>
          <w:highlight w:val="none"/>
        </w:rPr>
        <w:t>（</w:t>
      </w:r>
      <w:r>
        <w:rPr>
          <w:rFonts w:hint="eastAsia" w:ascii="宋体" w:hAnsi="宋体"/>
          <w:color w:val="auto"/>
          <w:sz w:val="24"/>
        </w:rPr>
        <w:t>包含货物价格、税、运费等费用，意向供应商不能以任何理由涨价。本次采购为锁价采购，在合同执行期间，价格不变。</w:t>
      </w:r>
      <w:r>
        <w:rPr>
          <w:rFonts w:hint="eastAsia" w:ascii="宋体" w:hAnsi="宋体"/>
          <w:color w:val="auto"/>
          <w:sz w:val="24"/>
          <w:lang w:eastAsia="zh-CN"/>
        </w:rPr>
        <w:t>开具增值税普通发票</w:t>
      </w:r>
      <w:r>
        <w:rPr>
          <w:rFonts w:hint="eastAsia" w:ascii="宋体" w:hAnsi="宋体"/>
          <w:color w:val="auto"/>
          <w:sz w:val="24"/>
        </w:rPr>
        <w:t>）</w:t>
      </w:r>
      <w:r>
        <w:rPr>
          <w:rFonts w:hint="eastAsia" w:ascii="宋体" w:hAnsi="宋体"/>
          <w:color w:val="auto"/>
          <w:sz w:val="24"/>
          <w:lang w:eastAsia="zh-CN"/>
        </w:rPr>
        <w:t>。</w:t>
      </w:r>
    </w:p>
    <w:p>
      <w:pPr>
        <w:pStyle w:val="4"/>
        <w:rPr>
          <w:color w:val="auto"/>
        </w:rPr>
      </w:pPr>
      <w:bookmarkStart w:id="16" w:name="_Toc5357"/>
      <w:r>
        <w:rPr>
          <w:rFonts w:hint="eastAsia"/>
          <w:color w:val="auto"/>
        </w:rPr>
        <w:t>四、意向供应商资格要求</w:t>
      </w:r>
      <w:bookmarkEnd w:id="16"/>
    </w:p>
    <w:p>
      <w:pPr>
        <w:snapToGrid w:val="0"/>
        <w:ind w:right="-58" w:firstLine="480" w:firstLineChars="200"/>
        <w:rPr>
          <w:rFonts w:asciiTheme="majorEastAsia" w:hAnsiTheme="majorEastAsia" w:eastAsiaTheme="majorEastAsia" w:cstheme="majorEastAsia"/>
          <w:color w:val="auto"/>
          <w:sz w:val="24"/>
        </w:rPr>
      </w:pPr>
      <w:r>
        <w:rPr>
          <w:rFonts w:hint="eastAsia" w:ascii="宋体" w:hAnsi="宋体"/>
          <w:color w:val="auto"/>
          <w:sz w:val="24"/>
        </w:rPr>
        <w:t>4.1必须是中华人民共和国注册的企业并具有独立法人资格，具备有效的法人营业执照</w:t>
      </w:r>
      <w:r>
        <w:rPr>
          <w:rFonts w:hint="eastAsia" w:ascii="宋体" w:hAnsi="宋体" w:cs="宋体"/>
          <w:color w:val="auto"/>
          <w:sz w:val="24"/>
        </w:rPr>
        <w:t>。</w:t>
      </w:r>
      <w:r>
        <w:rPr>
          <w:rFonts w:hint="eastAsia" w:asciiTheme="majorEastAsia" w:hAnsiTheme="majorEastAsia" w:eastAsiaTheme="majorEastAsia" w:cstheme="majorEastAsia"/>
          <w:color w:val="auto"/>
          <w:sz w:val="24"/>
        </w:rPr>
        <w:t>营业执照经营范围必须含有本次项目的相关内容。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auto"/>
          <w:kern w:val="0"/>
          <w:sz w:val="24"/>
        </w:rPr>
      </w:pPr>
      <w:r>
        <w:rPr>
          <w:rFonts w:hint="eastAsia" w:ascii="宋体" w:hAnsi="宋体"/>
          <w:color w:val="auto"/>
          <w:kern w:val="0"/>
          <w:sz w:val="24"/>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w:t>
      </w:r>
      <w:r>
        <w:rPr>
          <w:rFonts w:hint="eastAsia" w:ascii="宋体" w:hAnsi="宋体"/>
          <w:color w:val="auto"/>
          <w:sz w:val="24"/>
          <w:lang w:eastAsia="zh-CN"/>
        </w:rPr>
        <w:t>“塔比星产业互联网平台”（网址： https://www.tabe.cn/）</w:t>
      </w:r>
      <w:r>
        <w:rPr>
          <w:rFonts w:hint="eastAsia" w:ascii="宋体" w:hAnsi="宋体"/>
          <w:color w:val="auto"/>
          <w:sz w:val="24"/>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rPr>
        <w:t>4.6与采购人存在利害关系可能影响采购公正性的法人，不得参加本项目投标。</w:t>
      </w:r>
    </w:p>
    <w:p>
      <w:pPr>
        <w:snapToGrid w:val="0"/>
        <w:ind w:right="-58" w:firstLine="480" w:firstLineChars="200"/>
        <w:rPr>
          <w:rFonts w:ascii="宋体" w:hAnsi="宋体"/>
          <w:color w:val="auto"/>
          <w:sz w:val="24"/>
        </w:rPr>
      </w:pPr>
      <w:r>
        <w:rPr>
          <w:rFonts w:hint="eastAsia" w:ascii="宋体" w:hAnsi="宋体"/>
          <w:color w:val="auto"/>
          <w:sz w:val="24"/>
        </w:rPr>
        <w:t>4.7法定代表人为同一人或者存在控股、管理关系的不同企业（如：母、子公司等），不得同时参加本项目投标。</w:t>
      </w:r>
    </w:p>
    <w:p>
      <w:pPr>
        <w:snapToGrid w:val="0"/>
        <w:ind w:right="-58" w:firstLine="480" w:firstLineChars="200"/>
        <w:rPr>
          <w:rFonts w:ascii="宋体" w:hAnsi="宋体"/>
          <w:color w:val="auto"/>
          <w:sz w:val="24"/>
        </w:rPr>
      </w:pPr>
      <w:r>
        <w:rPr>
          <w:rFonts w:hint="eastAsia" w:ascii="宋体" w:hAnsi="宋体"/>
          <w:color w:val="auto"/>
          <w:sz w:val="24"/>
        </w:rPr>
        <w:t>4.8本项目不接受联合体参加。</w:t>
      </w:r>
    </w:p>
    <w:p>
      <w:pPr>
        <w:pStyle w:val="4"/>
        <w:rPr>
          <w:color w:val="auto"/>
        </w:rPr>
      </w:pPr>
      <w:bookmarkStart w:id="17" w:name="_Toc17393"/>
      <w:r>
        <w:rPr>
          <w:rFonts w:hint="eastAsia"/>
          <w:color w:val="auto"/>
        </w:rPr>
        <w:t>五、采购文件的获取</w:t>
      </w:r>
      <w:bookmarkEnd w:id="17"/>
    </w:p>
    <w:p>
      <w:pPr>
        <w:snapToGrid w:val="0"/>
        <w:ind w:right="-58" w:firstLine="480" w:firstLineChars="200"/>
        <w:rPr>
          <w:rFonts w:ascii="宋体" w:hAnsi="宋体"/>
          <w:color w:val="auto"/>
          <w:sz w:val="24"/>
        </w:rPr>
      </w:pPr>
      <w:r>
        <w:rPr>
          <w:rFonts w:hint="eastAsia" w:ascii="宋体" w:hAnsi="宋体"/>
          <w:color w:val="auto"/>
          <w:sz w:val="24"/>
        </w:rPr>
        <w:t>5.1凡有意参加的意向供应商，请登录</w:t>
      </w:r>
      <w:r>
        <w:rPr>
          <w:rFonts w:hint="eastAsia" w:ascii="宋体" w:hAnsi="宋体" w:cs="宋体"/>
          <w:color w:val="auto"/>
          <w:sz w:val="24"/>
        </w:rPr>
        <w:t>“</w:t>
      </w:r>
      <w:r>
        <w:rPr>
          <w:rFonts w:hint="eastAsia" w:ascii="宋体" w:hAnsi="宋体" w:cs="宋体"/>
          <w:color w:val="auto"/>
          <w:sz w:val="24"/>
          <w:lang w:eastAsia="zh-CN"/>
        </w:rPr>
        <w:t>塔比星产业互联网平台</w:t>
      </w:r>
      <w:r>
        <w:rPr>
          <w:rFonts w:hint="eastAsia" w:ascii="宋体" w:hAnsi="宋体" w:cs="宋体"/>
          <w:color w:val="auto"/>
          <w:sz w:val="24"/>
        </w:rPr>
        <w:t>”（网址：</w:t>
      </w:r>
      <w:r>
        <w:rPr>
          <w:rFonts w:hint="eastAsia" w:ascii="宋体" w:hAnsi="宋体" w:cs="宋体"/>
          <w:color w:val="auto"/>
          <w:sz w:val="24"/>
          <w:lang w:eastAsia="zh-CN"/>
        </w:rPr>
        <w:t xml:space="preserve"> https://www.tabe.cn/</w:t>
      </w:r>
      <w:r>
        <w:rPr>
          <w:rFonts w:hint="eastAsia" w:ascii="宋体" w:hAnsi="宋体" w:cs="宋体"/>
          <w:color w:val="auto"/>
          <w:sz w:val="24"/>
        </w:rPr>
        <w:t>）</w:t>
      </w:r>
      <w:r>
        <w:rPr>
          <w:rFonts w:hint="eastAsia" w:ascii="宋体" w:hAnsi="宋体"/>
          <w:color w:val="auto"/>
          <w:sz w:val="24"/>
        </w:rPr>
        <w:t>按要求进行实名会员注册及选择项目报名、下载采购文件。</w:t>
      </w:r>
    </w:p>
    <w:p>
      <w:pPr>
        <w:pStyle w:val="4"/>
        <w:numPr>
          <w:ilvl w:val="0"/>
          <w:numId w:val="0"/>
        </w:numPr>
        <w:rPr>
          <w:rFonts w:hint="eastAsia"/>
          <w:color w:val="auto"/>
          <w:lang w:val="en-US" w:eastAsia="zh-CN"/>
        </w:rPr>
      </w:pPr>
      <w:bookmarkStart w:id="18" w:name="_Toc26300"/>
      <w:r>
        <w:rPr>
          <w:rFonts w:hint="eastAsia"/>
          <w:color w:val="auto"/>
          <w:lang w:val="en-US" w:eastAsia="zh-CN"/>
        </w:rPr>
        <w:t>六、投标保证金</w:t>
      </w:r>
      <w:bookmarkEnd w:id="18"/>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6.1采购保证金形式：汇款或保函。</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6.2保证金汇款形式</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6.2.1保证金金额：小写：2700元整；大写贰仟柒佰元。</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6.2.2保证金递交截止时间：</w:t>
      </w:r>
      <w:r>
        <w:rPr>
          <w:rFonts w:hint="eastAsia" w:ascii="宋体" w:hAnsi="宋体" w:cs="Times New Roman"/>
          <w:color w:val="auto"/>
          <w:kern w:val="2"/>
          <w:sz w:val="24"/>
          <w:szCs w:val="24"/>
          <w:highlight w:val="none"/>
          <w:lang w:val="en-US" w:eastAsia="zh-CN" w:bidi="ar-SA"/>
        </w:rPr>
        <w:t>2022年5月7日10时00分</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6.2.3保证金递交信息（意向供应商保证金递交须由企业基本户转出）</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账户名：哈尔滨亚和工程项目管理有限公司</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  号：140600122000003842</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开户行：哈尔滨农村商业银行股份有限公司群力家园支行</w:t>
      </w:r>
    </w:p>
    <w:p>
      <w:pPr>
        <w:pStyle w:val="2"/>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行  号：402261001402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6.3.1保函手续费：供应商如选择保函形式，需缴纳保函手续费</w:t>
      </w:r>
      <w:r>
        <w:rPr>
          <w:rFonts w:hint="eastAsia" w:ascii="宋体" w:hAnsi="宋体" w:cs="Times New Roman"/>
          <w:b/>
          <w:bCs/>
          <w:color w:val="auto"/>
          <w:sz w:val="24"/>
          <w:szCs w:val="24"/>
          <w:u w:val="single"/>
          <w:lang w:val="en-US" w:eastAsia="zh-CN"/>
        </w:rPr>
        <w:t>150</w:t>
      </w:r>
      <w:r>
        <w:rPr>
          <w:rFonts w:hint="eastAsia" w:ascii="宋体" w:hAnsi="宋体" w:cs="Times New Roman"/>
          <w:color w:val="auto"/>
          <w:sz w:val="24"/>
          <w:szCs w:val="24"/>
          <w:u w:val="single"/>
          <w:lang w:val="en-US" w:eastAsia="zh-CN"/>
        </w:rPr>
        <w:t>元整</w:t>
      </w:r>
      <w:r>
        <w:rPr>
          <w:rFonts w:hint="eastAsia" w:ascii="宋体" w:hAnsi="宋体" w:cs="Times New Roman"/>
          <w:color w:val="auto"/>
          <w:sz w:val="24"/>
          <w:szCs w:val="24"/>
          <w:lang w:val="en-US" w:eastAsia="zh-CN"/>
        </w:rPr>
        <w:t>。</w:t>
      </w:r>
    </w:p>
    <w:p>
      <w:pPr>
        <w:pStyle w:val="2"/>
        <w:ind w:firstLine="480" w:firstLineChars="200"/>
        <w:rPr>
          <w:rFonts w:hint="eastAsia" w:ascii="宋体" w:hAnsi="宋体" w:eastAsia="宋体" w:cs="Times New Roman"/>
          <w:color w:val="auto"/>
          <w:sz w:val="24"/>
          <w:szCs w:val="24"/>
          <w:lang w:val="en-US" w:eastAsia="zh-CN"/>
        </w:rPr>
      </w:pPr>
      <w:r>
        <w:rPr>
          <w:rFonts w:hint="eastAsia" w:ascii="宋体" w:hAnsi="宋体" w:cs="Times New Roman"/>
          <w:color w:val="auto"/>
          <w:sz w:val="24"/>
          <w:szCs w:val="24"/>
          <w:lang w:val="en-US" w:eastAsia="zh-CN"/>
        </w:rPr>
        <w:t>6.3.2获取保函需要提供的材料：本项目的招标公告及加盖公司公章的营业执照扫描件。</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6.3.3投标保证金保函办理事宜：</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担保公司：深圳创联非融资性担保有限公司</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 系 人：董经理  </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联系方式：18031171053</w:t>
      </w:r>
    </w:p>
    <w:p>
      <w:pPr>
        <w:pStyle w:val="2"/>
        <w:ind w:firstLine="480" w:firstLineChars="20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6.4供应商提交报价文件时需将担保公司开具的保函一同提交，未按时递交保证金或保函视为无效标。</w:t>
      </w:r>
    </w:p>
    <w:p>
      <w:pPr>
        <w:pStyle w:val="4"/>
        <w:rPr>
          <w:rFonts w:ascii="宋体" w:hAnsi="宋体"/>
          <w:color w:val="auto"/>
        </w:rPr>
      </w:pPr>
      <w:bookmarkStart w:id="19" w:name="_Toc10820"/>
      <w:r>
        <w:rPr>
          <w:rFonts w:hint="eastAsia"/>
          <w:color w:val="auto"/>
          <w:lang w:val="en-US" w:eastAsia="zh-CN"/>
        </w:rPr>
        <w:t>七、</w:t>
      </w:r>
      <w:r>
        <w:rPr>
          <w:rFonts w:hint="eastAsia"/>
          <w:color w:val="auto"/>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.2报价价格区间:价格上限为</w:t>
      </w:r>
      <w:r>
        <w:rPr>
          <w:rFonts w:hint="eastAsia" w:ascii="宋体" w:hAnsi="宋体"/>
          <w:color w:val="auto"/>
          <w:sz w:val="24"/>
          <w:highlight w:val="none"/>
          <w:lang w:val="en-US" w:eastAsia="zh-CN"/>
        </w:rPr>
        <w:t>87000.</w:t>
      </w:r>
      <w:r>
        <w:rPr>
          <w:rFonts w:hint="eastAsia" w:ascii="宋体" w:hAnsi="宋体"/>
          <w:color w:val="auto"/>
          <w:sz w:val="24"/>
          <w:lang w:val="en-US" w:eastAsia="zh-CN"/>
        </w:rPr>
        <w:t>00元</w:t>
      </w:r>
      <w:r>
        <w:rPr>
          <w:rFonts w:hint="eastAsia" w:ascii="宋体" w:hAnsi="宋体"/>
          <w:color w:val="auto"/>
          <w:sz w:val="24"/>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.3.1通过“</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lang w:eastAsia="zh-CN"/>
        </w:rPr>
        <w:t xml:space="preserve"> https://www.tabe.cn/</w:t>
      </w:r>
      <w:r>
        <w:rPr>
          <w:rFonts w:hint="eastAsia" w:ascii="宋体" w:hAnsi="宋体"/>
          <w:color w:val="auto"/>
          <w:sz w:val="24"/>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.3.2报名文件提交方式：</w:t>
      </w:r>
    </w:p>
    <w:p>
      <w:pPr>
        <w:snapToGrid w:val="0"/>
        <w:spacing w:line="360" w:lineRule="auto"/>
        <w:ind w:right="-57" w:firstLine="480" w:firstLineChars="200"/>
        <w:rPr>
          <w:rFonts w:hint="eastAsia" w:asciiTheme="minorEastAsia" w:hAnsiTheme="minorEastAsia" w:cstheme="minorEastAsia"/>
          <w:color w:val="auto"/>
          <w:sz w:val="28"/>
          <w:szCs w:val="28"/>
          <w:lang w:val="en-US" w:eastAsia="zh-CN"/>
        </w:rPr>
      </w:pPr>
      <w:r>
        <w:rPr>
          <w:rFonts w:hint="eastAsia" w:ascii="宋体" w:hAnsi="宋体" w:eastAsia="宋体" w:cs="宋体"/>
          <w:color w:val="auto"/>
          <w:sz w:val="24"/>
          <w:lang w:val="en-US" w:eastAsia="zh-CN"/>
        </w:rPr>
        <w:t>7.3.2.1报名费</w:t>
      </w:r>
      <w:r>
        <w:rPr>
          <w:rFonts w:hint="eastAsia" w:ascii="宋体" w:hAnsi="宋体" w:eastAsia="宋体" w:cs="宋体"/>
          <w:color w:val="auto"/>
          <w:sz w:val="24"/>
        </w:rPr>
        <w:t>用：500元，</w:t>
      </w:r>
      <w:r>
        <w:rPr>
          <w:rFonts w:hint="eastAsia" w:ascii="宋体" w:hAnsi="宋体" w:eastAsia="宋体" w:cs="宋体"/>
          <w:color w:val="auto"/>
          <w:sz w:val="24"/>
          <w:lang w:val="en-US" w:eastAsia="zh-CN"/>
        </w:rPr>
        <w:t>由于供应商自身原因导致的资格审查不通过或未中标不予退还。</w:t>
      </w:r>
    </w:p>
    <w:p>
      <w:pPr>
        <w:autoSpaceDE w:val="0"/>
        <w:autoSpaceDN w:val="0"/>
        <w:adjustRightIn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凡有意参加本项目的意向供应商须在</w:t>
      </w:r>
      <w:r>
        <w:rPr>
          <w:rFonts w:hint="eastAsia" w:ascii="宋体" w:hAnsi="宋体" w:cs="宋体"/>
          <w:color w:val="auto"/>
          <w:sz w:val="24"/>
          <w:szCs w:val="24"/>
          <w:lang w:eastAsia="zh-CN"/>
        </w:rPr>
        <w:t>报名截止时间前</w:t>
      </w:r>
      <w:r>
        <w:rPr>
          <w:rFonts w:hint="eastAsia" w:ascii="宋体" w:hAnsi="宋体" w:eastAsia="宋体" w:cs="宋体"/>
          <w:color w:val="auto"/>
          <w:sz w:val="24"/>
          <w:lang w:val="en-US" w:eastAsia="zh-CN"/>
        </w:rPr>
        <w:t>，以汇款形式将</w:t>
      </w:r>
      <w:r>
        <w:rPr>
          <w:rFonts w:hint="eastAsia" w:ascii="宋体" w:hAnsi="宋体" w:cs="宋体"/>
          <w:color w:val="auto"/>
          <w:sz w:val="24"/>
          <w:lang w:val="en-US" w:eastAsia="zh-CN"/>
        </w:rPr>
        <w:t>报名</w:t>
      </w:r>
      <w:r>
        <w:rPr>
          <w:rFonts w:hint="eastAsia" w:ascii="宋体" w:hAnsi="宋体" w:eastAsia="宋体" w:cs="宋体"/>
          <w:color w:val="auto"/>
          <w:sz w:val="24"/>
          <w:lang w:val="en-US" w:eastAsia="zh-CN"/>
        </w:rPr>
        <w:t>费用汇入代理公司银行账户（需注明项目编号）。</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账 户 名：哈尔滨亚和工程项目管理有限公司</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账    号：140600122000003842</w:t>
      </w:r>
    </w:p>
    <w:p>
      <w:pPr>
        <w:pStyle w:val="2"/>
        <w:spacing w:before="1"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开 户 行：哈尔滨农村商业银行股份有限公司群力家园支行</w:t>
      </w:r>
    </w:p>
    <w:p>
      <w:pPr>
        <w:pStyle w:val="2"/>
        <w:spacing w:before="1" w:line="360" w:lineRule="auto"/>
        <w:ind w:firstLine="480" w:firstLineChars="200"/>
      </w:pPr>
      <w:r>
        <w:rPr>
          <w:rFonts w:hint="eastAsia" w:ascii="宋体" w:hAnsi="宋体" w:eastAsia="宋体" w:cs="宋体"/>
          <w:color w:val="auto"/>
          <w:sz w:val="24"/>
          <w:szCs w:val="24"/>
          <w:lang w:val="en-US" w:eastAsia="zh-CN"/>
        </w:rPr>
        <w:t xml:space="preserve">行    号：402261001402 </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.3.2.</w:t>
      </w:r>
      <w:r>
        <w:rPr>
          <w:rFonts w:hint="eastAsia" w:ascii="宋体" w:hAnsi="宋体"/>
          <w:color w:val="auto"/>
          <w:sz w:val="24"/>
          <w:lang w:val="en-US" w:eastAsia="zh-CN"/>
        </w:rPr>
        <w:t>2</w:t>
      </w:r>
      <w:r>
        <w:rPr>
          <w:rFonts w:hint="eastAsia" w:ascii="宋体" w:hAnsi="宋体"/>
          <w:color w:val="auto"/>
          <w:sz w:val="24"/>
        </w:rPr>
        <w:t>线上提交加盖公章的营业执照、法人身份证</w:t>
      </w:r>
      <w:r>
        <w:rPr>
          <w:rFonts w:hint="eastAsia" w:ascii="宋体" w:hAnsi="宋体"/>
          <w:color w:val="auto"/>
          <w:sz w:val="24"/>
          <w:lang w:eastAsia="zh-CN"/>
        </w:rPr>
        <w:t>、税率证明、报名费汇款凭证</w:t>
      </w:r>
      <w:r>
        <w:rPr>
          <w:rFonts w:hint="eastAsia" w:ascii="宋体" w:hAnsi="宋体"/>
          <w:color w:val="auto"/>
          <w:sz w:val="24"/>
          <w:lang w:val="en-US" w:eastAsia="zh-CN"/>
        </w:rPr>
        <w:t>的</w:t>
      </w:r>
      <w:r>
        <w:rPr>
          <w:rFonts w:hint="eastAsia" w:ascii="宋体" w:hAnsi="宋体"/>
          <w:color w:val="auto"/>
          <w:sz w:val="24"/>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auto"/>
          <w:sz w:val="24"/>
          <w:highlight w:val="yellow"/>
        </w:rPr>
      </w:pPr>
      <w:r>
        <w:rPr>
          <w:rFonts w:hint="eastAsia" w:ascii="宋体" w:hAnsi="宋体"/>
          <w:color w:val="auto"/>
          <w:sz w:val="24"/>
          <w:lang w:val="en-US" w:eastAsia="zh-CN"/>
        </w:rPr>
        <w:t>7</w:t>
      </w:r>
      <w:r>
        <w:rPr>
          <w:rFonts w:hint="eastAsia" w:ascii="宋体" w:hAnsi="宋体"/>
          <w:color w:val="auto"/>
          <w:sz w:val="24"/>
        </w:rPr>
        <w:t>.3.</w:t>
      </w:r>
      <w:r>
        <w:rPr>
          <w:rFonts w:hint="eastAsia" w:ascii="宋体" w:hAnsi="宋体"/>
          <w:color w:val="auto"/>
          <w:sz w:val="24"/>
          <w:lang w:val="en-US" w:eastAsia="zh-CN"/>
        </w:rPr>
        <w:t>2.3</w:t>
      </w:r>
      <w:r>
        <w:rPr>
          <w:rFonts w:hint="eastAsia" w:ascii="宋体" w:hAnsi="宋体"/>
          <w:color w:val="auto"/>
          <w:sz w:val="24"/>
        </w:rPr>
        <w:t>线上报名截止时间：</w:t>
      </w:r>
      <w:r>
        <w:rPr>
          <w:rFonts w:hint="eastAsia" w:ascii="宋体" w:hAnsi="宋体" w:cs="Times New Roman"/>
          <w:color w:val="auto"/>
          <w:kern w:val="2"/>
          <w:sz w:val="24"/>
          <w:szCs w:val="24"/>
          <w:highlight w:val="none"/>
          <w:lang w:val="en-US" w:eastAsia="zh-CN" w:bidi="ar-SA"/>
        </w:rPr>
        <w:t>2022年5月6日10时00分</w:t>
      </w:r>
      <w:r>
        <w:rPr>
          <w:rFonts w:hint="eastAsia" w:ascii="宋体" w:hAnsi="宋体"/>
          <w:color w:val="auto"/>
          <w:sz w:val="24"/>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cs="Times New Roman"/>
          <w:color w:val="auto"/>
          <w:sz w:val="24"/>
        </w:rPr>
      </w:pPr>
      <w:r>
        <w:rPr>
          <w:rFonts w:hint="eastAsia" w:ascii="宋体" w:hAnsi="宋体"/>
          <w:color w:val="auto"/>
          <w:sz w:val="24"/>
          <w:szCs w:val="24"/>
          <w:lang w:val="en-US" w:eastAsia="zh-CN"/>
        </w:rPr>
        <w:t>7</w:t>
      </w:r>
      <w:r>
        <w:rPr>
          <w:rFonts w:hint="eastAsia" w:ascii="宋体" w:hAnsi="宋体"/>
          <w:color w:val="auto"/>
          <w:sz w:val="24"/>
          <w:szCs w:val="24"/>
        </w:rPr>
        <w:t>.4.1本次报价需在“塔比星产业互联网平台”（网址：</w:t>
      </w:r>
      <w:r>
        <w:rPr>
          <w:rFonts w:hint="eastAsia" w:ascii="宋体" w:hAnsi="宋体"/>
          <w:color w:val="auto"/>
          <w:sz w:val="24"/>
          <w:szCs w:val="24"/>
          <w:u w:val="none"/>
        </w:rPr>
        <w:t xml:space="preserve"> </w:t>
      </w:r>
      <w:r>
        <w:rPr>
          <w:rFonts w:hint="eastAsia" w:ascii="宋体" w:hAnsi="宋体"/>
          <w:color w:val="auto"/>
          <w:sz w:val="24"/>
          <w:szCs w:val="24"/>
          <w:u w:val="none"/>
        </w:rPr>
        <w:fldChar w:fldCharType="begin"/>
      </w:r>
      <w:r>
        <w:rPr>
          <w:rFonts w:hint="eastAsia" w:ascii="宋体" w:hAnsi="宋体"/>
          <w:color w:val="auto"/>
          <w:sz w:val="24"/>
          <w:szCs w:val="24"/>
          <w:u w:val="none"/>
        </w:rPr>
        <w:instrText xml:space="preserve"> HYPERLINK "https://www.tabe.cn/）上进行，未完成平台报价的供应商将视为放弃报价资格。" </w:instrText>
      </w:r>
      <w:r>
        <w:rPr>
          <w:rFonts w:hint="eastAsia" w:ascii="宋体" w:hAnsi="宋体"/>
          <w:color w:val="auto"/>
          <w:sz w:val="24"/>
          <w:szCs w:val="24"/>
          <w:u w:val="none"/>
        </w:rPr>
        <w:fldChar w:fldCharType="separate"/>
      </w:r>
      <w:r>
        <w:rPr>
          <w:rStyle w:val="21"/>
          <w:rFonts w:hint="eastAsia" w:ascii="宋体" w:hAnsi="宋体"/>
          <w:color w:val="auto"/>
          <w:sz w:val="24"/>
          <w:szCs w:val="24"/>
          <w:u w:val="none"/>
        </w:rPr>
        <w:t>https://www.tabe.cn/）上进行，未完成平台报价的供应商将视为放弃报价资格。</w:t>
      </w:r>
      <w:r>
        <w:rPr>
          <w:rFonts w:hint="eastAsia" w:ascii="宋体" w:hAnsi="宋体"/>
          <w:color w:val="auto"/>
          <w:sz w:val="24"/>
          <w:szCs w:val="24"/>
          <w:u w:val="none"/>
        </w:rPr>
        <w:fldChar w:fldCharType="end"/>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auto"/>
        </w:rPr>
      </w:pPr>
      <w:r>
        <w:rPr>
          <w:rFonts w:hint="eastAsia" w:ascii="宋体" w:hAnsi="宋体"/>
          <w:color w:val="auto"/>
          <w:sz w:val="24"/>
          <w:szCs w:val="24"/>
          <w:lang w:val="en-US" w:eastAsia="zh-CN"/>
        </w:rPr>
        <w:t>7</w:t>
      </w:r>
      <w:r>
        <w:rPr>
          <w:rFonts w:hint="eastAsia" w:ascii="宋体" w:hAnsi="宋体"/>
          <w:color w:val="auto"/>
          <w:sz w:val="24"/>
          <w:szCs w:val="24"/>
        </w:rPr>
        <w:t>.4.2报价文件提交截止时间：</w:t>
      </w:r>
      <w:r>
        <w:rPr>
          <w:rFonts w:hint="eastAsia" w:ascii="宋体" w:hAnsi="宋体" w:eastAsia="宋体" w:cs="Times New Roman"/>
          <w:color w:val="auto"/>
          <w:kern w:val="2"/>
          <w:sz w:val="24"/>
          <w:szCs w:val="24"/>
          <w:highlight w:val="none"/>
          <w:lang w:val="en-US" w:eastAsia="zh-CN" w:bidi="ar-SA"/>
        </w:rPr>
        <w:t>202</w:t>
      </w:r>
      <w:r>
        <w:rPr>
          <w:rFonts w:hint="eastAsia" w:ascii="宋体" w:hAnsi="宋体" w:cs="Times New Roman"/>
          <w:color w:val="auto"/>
          <w:kern w:val="2"/>
          <w:sz w:val="24"/>
          <w:szCs w:val="24"/>
          <w:highlight w:val="none"/>
          <w:lang w:val="en-US" w:eastAsia="zh-CN" w:bidi="ar-SA"/>
        </w:rPr>
        <w:t>2</w:t>
      </w:r>
      <w:r>
        <w:rPr>
          <w:rFonts w:hint="eastAsia" w:ascii="宋体" w:hAnsi="宋体" w:eastAsia="宋体" w:cs="Times New Roman"/>
          <w:color w:val="auto"/>
          <w:kern w:val="2"/>
          <w:sz w:val="24"/>
          <w:szCs w:val="24"/>
          <w:highlight w:val="none"/>
          <w:lang w:val="en-US" w:eastAsia="zh-CN" w:bidi="ar-SA"/>
        </w:rPr>
        <w:t>年</w:t>
      </w:r>
      <w:r>
        <w:rPr>
          <w:rFonts w:hint="eastAsia" w:ascii="宋体" w:hAnsi="宋体" w:cs="Times New Roman"/>
          <w:color w:val="auto"/>
          <w:kern w:val="2"/>
          <w:sz w:val="24"/>
          <w:szCs w:val="24"/>
          <w:highlight w:val="none"/>
          <w:lang w:val="en-US" w:eastAsia="zh-CN" w:bidi="ar-SA"/>
        </w:rPr>
        <w:t>5</w:t>
      </w:r>
      <w:r>
        <w:rPr>
          <w:rFonts w:hint="eastAsia" w:ascii="宋体" w:hAnsi="宋体" w:eastAsia="宋体" w:cs="Times New Roman"/>
          <w:color w:val="auto"/>
          <w:kern w:val="2"/>
          <w:sz w:val="24"/>
          <w:szCs w:val="24"/>
          <w:highlight w:val="none"/>
          <w:lang w:val="en-US" w:eastAsia="zh-CN" w:bidi="ar-SA"/>
        </w:rPr>
        <w:t>月</w:t>
      </w:r>
      <w:r>
        <w:rPr>
          <w:rFonts w:hint="eastAsia" w:ascii="宋体" w:hAnsi="宋体" w:cs="Times New Roman"/>
          <w:color w:val="auto"/>
          <w:kern w:val="2"/>
          <w:sz w:val="24"/>
          <w:szCs w:val="24"/>
          <w:highlight w:val="none"/>
          <w:lang w:val="en-US" w:eastAsia="zh-CN" w:bidi="ar-SA"/>
        </w:rPr>
        <w:t>7</w:t>
      </w:r>
      <w:r>
        <w:rPr>
          <w:rFonts w:hint="eastAsia" w:ascii="宋体" w:hAnsi="宋体" w:eastAsia="宋体" w:cs="Times New Roman"/>
          <w:color w:val="auto"/>
          <w:kern w:val="2"/>
          <w:sz w:val="24"/>
          <w:szCs w:val="24"/>
          <w:highlight w:val="none"/>
          <w:lang w:val="en-US" w:eastAsia="zh-CN" w:bidi="ar-SA"/>
        </w:rPr>
        <w:t>日1</w:t>
      </w:r>
      <w:r>
        <w:rPr>
          <w:rFonts w:hint="eastAsia" w:ascii="宋体" w:hAnsi="宋体" w:cs="Times New Roman"/>
          <w:color w:val="auto"/>
          <w:kern w:val="2"/>
          <w:sz w:val="24"/>
          <w:szCs w:val="24"/>
          <w:highlight w:val="none"/>
          <w:lang w:val="en-US" w:eastAsia="zh-CN" w:bidi="ar-SA"/>
        </w:rPr>
        <w:t>0</w:t>
      </w:r>
      <w:r>
        <w:rPr>
          <w:rFonts w:hint="eastAsia" w:ascii="宋体" w:hAnsi="宋体" w:eastAsia="宋体" w:cs="Times New Roman"/>
          <w:color w:val="auto"/>
          <w:kern w:val="2"/>
          <w:sz w:val="24"/>
          <w:szCs w:val="24"/>
          <w:highlight w:val="none"/>
          <w:lang w:val="en-US" w:eastAsia="zh-CN" w:bidi="ar-SA"/>
        </w:rPr>
        <w:t>时00分</w:t>
      </w:r>
      <w:r>
        <w:rPr>
          <w:rFonts w:hint="eastAsia" w:ascii="宋体" w:hAnsi="宋体"/>
          <w:color w:val="auto"/>
          <w:sz w:val="24"/>
          <w:szCs w:val="24"/>
        </w:rPr>
        <w:t>。</w:t>
      </w:r>
    </w:p>
    <w:p>
      <w:pPr>
        <w:pStyle w:val="4"/>
        <w:rPr>
          <w:rFonts w:ascii="宋体" w:hAnsi="宋体"/>
          <w:color w:val="auto"/>
        </w:rPr>
      </w:pPr>
      <w:bookmarkStart w:id="20" w:name="_Toc27045"/>
      <w:r>
        <w:rPr>
          <w:rFonts w:hint="eastAsia"/>
          <w:color w:val="auto"/>
          <w:lang w:val="en-US" w:eastAsia="zh-CN"/>
        </w:rPr>
        <w:t>八</w:t>
      </w:r>
      <w:r>
        <w:rPr>
          <w:rFonts w:hint="eastAsia"/>
          <w:color w:val="auto"/>
        </w:rPr>
        <w:t>、确定成交供应商</w:t>
      </w:r>
      <w:bookmarkEnd w:id="20"/>
    </w:p>
    <w:p>
      <w:pPr>
        <w:widowControl/>
        <w:adjustRightInd w:val="0"/>
        <w:snapToGrid w:val="0"/>
        <w:spacing w:line="336" w:lineRule="auto"/>
        <w:ind w:firstLine="480"/>
        <w:jc w:val="left"/>
        <w:rPr>
          <w:rFonts w:ascii="宋体" w:hAnsi="宋体"/>
          <w:color w:val="auto"/>
          <w:kern w:val="0"/>
          <w:sz w:val="24"/>
        </w:rPr>
      </w:pPr>
      <w:r>
        <w:rPr>
          <w:rFonts w:hint="eastAsia" w:ascii="宋体" w:hAnsi="宋体"/>
          <w:color w:val="auto"/>
          <w:sz w:val="24"/>
          <w:lang w:val="en-US" w:eastAsia="zh-CN"/>
        </w:rPr>
        <w:t>8</w:t>
      </w:r>
      <w:r>
        <w:rPr>
          <w:rFonts w:hint="eastAsia" w:ascii="宋体" w:hAnsi="宋体"/>
          <w:color w:val="auto"/>
          <w:sz w:val="24"/>
        </w:rPr>
        <w:t>.1</w:t>
      </w:r>
      <w:r>
        <w:rPr>
          <w:rFonts w:ascii="宋体" w:hAnsi="宋体"/>
          <w:color w:val="auto"/>
          <w:sz w:val="24"/>
        </w:rPr>
        <w:t>采购人按照</w:t>
      </w:r>
      <w:r>
        <w:rPr>
          <w:rFonts w:hint="eastAsia" w:ascii="宋体" w:hAnsi="宋体"/>
          <w:color w:val="auto"/>
          <w:sz w:val="24"/>
        </w:rPr>
        <w:t>“</w:t>
      </w:r>
      <w:r>
        <w:rPr>
          <w:rFonts w:ascii="宋体" w:hAnsi="宋体"/>
          <w:color w:val="auto"/>
          <w:sz w:val="24"/>
        </w:rPr>
        <w:t>报价最低</w:t>
      </w:r>
      <w:r>
        <w:rPr>
          <w:rFonts w:hint="eastAsia" w:ascii="宋体" w:hAnsi="宋体"/>
          <w:color w:val="auto"/>
          <w:sz w:val="24"/>
        </w:rPr>
        <w:t>、时间优先”</w:t>
      </w:r>
      <w:r>
        <w:rPr>
          <w:rFonts w:ascii="宋体" w:hAnsi="宋体"/>
          <w:color w:val="auto"/>
          <w:sz w:val="24"/>
        </w:rPr>
        <w:t>原则确定成交供应商</w:t>
      </w:r>
      <w:r>
        <w:rPr>
          <w:rFonts w:hint="eastAsia" w:ascii="宋体" w:hAnsi="宋体"/>
          <w:color w:val="auto"/>
          <w:sz w:val="24"/>
        </w:rPr>
        <w:t>。</w:t>
      </w:r>
      <w:r>
        <w:rPr>
          <w:rFonts w:hint="eastAsia" w:ascii="宋体" w:hAnsi="宋体"/>
          <w:color w:val="auto"/>
          <w:kern w:val="0"/>
          <w:sz w:val="24"/>
        </w:rPr>
        <w:t>意向供应商在规定时间内所提交的最后一次报价为最终报价。</w:t>
      </w:r>
    </w:p>
    <w:p>
      <w:pPr>
        <w:pStyle w:val="4"/>
        <w:rPr>
          <w:rFonts w:ascii="宋体" w:hAnsi="宋体"/>
          <w:color w:val="auto"/>
          <w:kern w:val="0"/>
        </w:rPr>
      </w:pPr>
      <w:bookmarkStart w:id="21" w:name="_Toc9350"/>
      <w:r>
        <w:rPr>
          <w:rFonts w:hint="eastAsia"/>
          <w:color w:val="auto"/>
          <w:lang w:val="en-US" w:eastAsia="zh-CN"/>
        </w:rPr>
        <w:t>九</w:t>
      </w:r>
      <w:r>
        <w:rPr>
          <w:rFonts w:hint="eastAsia"/>
          <w:color w:val="auto"/>
        </w:rPr>
        <w:t>、声明</w:t>
      </w:r>
      <w:bookmarkEnd w:id="21"/>
    </w:p>
    <w:p>
      <w:pPr>
        <w:snapToGrid w:val="0"/>
        <w:ind w:right="-58" w:firstLine="480" w:firstLineChars="200"/>
        <w:rPr>
          <w:rFonts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hint="eastAsia" w:ascii="宋体" w:hAnsi="宋体"/>
          <w:bCs/>
          <w:color w:val="auto"/>
          <w:sz w:val="24"/>
        </w:rPr>
      </w:pPr>
      <w:r>
        <w:rPr>
          <w:rFonts w:hint="eastAsia" w:ascii="宋体" w:hAnsi="宋体"/>
          <w:bCs/>
          <w:color w:val="auto"/>
          <w:sz w:val="24"/>
          <w:lang w:val="en-US" w:eastAsia="zh-CN"/>
        </w:rPr>
        <w:t>9</w:t>
      </w:r>
      <w:r>
        <w:rPr>
          <w:rFonts w:hint="eastAsia" w:ascii="宋体" w:hAnsi="宋体"/>
          <w:bCs/>
          <w:color w:val="auto"/>
          <w:sz w:val="24"/>
        </w:rPr>
        <w:t>.2供应商所提供的产品质量没有达到验收的质量标准，供应方应无偿更换，并赔偿采购方由此所造成的一切损失，损失包括但不限于停工待货，使用产品所造成的直接损失。</w:t>
      </w:r>
    </w:p>
    <w:p>
      <w:pPr>
        <w:pStyle w:val="8"/>
        <w:ind w:firstLine="480"/>
      </w:pPr>
      <w:r>
        <w:rPr>
          <w:rFonts w:hint="eastAsia" w:ascii="宋体" w:hAnsi="宋体"/>
          <w:bCs/>
          <w:color w:val="auto"/>
          <w:sz w:val="24"/>
          <w:lang w:val="en-US" w:eastAsia="zh-CN"/>
        </w:rPr>
        <w:t>9</w:t>
      </w:r>
      <w:r>
        <w:rPr>
          <w:rFonts w:hint="eastAsia" w:ascii="宋体" w:hAnsi="宋体"/>
          <w:bCs/>
          <w:color w:val="auto"/>
          <w:sz w:val="24"/>
        </w:rPr>
        <w:t xml:space="preserve">.3由于供货不及时给采购方造成的损失，供应方应根据采购方所造成的损失给与全部赔偿。 </w:t>
      </w:r>
    </w:p>
    <w:p>
      <w:pPr>
        <w:pStyle w:val="4"/>
        <w:rPr>
          <w:color w:val="auto"/>
        </w:rPr>
      </w:pPr>
      <w:bookmarkStart w:id="22" w:name="_Toc1029"/>
      <w:r>
        <w:rPr>
          <w:rFonts w:hint="eastAsia"/>
          <w:color w:val="auto"/>
          <w:lang w:val="en-US" w:eastAsia="zh-CN"/>
        </w:rPr>
        <w:t>十</w:t>
      </w:r>
      <w:r>
        <w:rPr>
          <w:rFonts w:hint="eastAsia"/>
          <w:color w:val="auto"/>
        </w:rPr>
        <w:t>、发布公告的媒介</w:t>
      </w:r>
      <w:bookmarkEnd w:id="22"/>
    </w:p>
    <w:p>
      <w:pPr>
        <w:snapToGrid w:val="0"/>
        <w:ind w:right="-57" w:firstLine="480" w:firstLineChars="200"/>
        <w:jc w:val="left"/>
        <w:rPr>
          <w:rFonts w:hint="eastAsia" w:ascii="宋体" w:hAnsi="宋体"/>
          <w:color w:val="auto"/>
          <w:sz w:val="24"/>
          <w:u w:val="none"/>
        </w:rPr>
      </w:pPr>
      <w:r>
        <w:rPr>
          <w:rFonts w:hint="eastAsia" w:ascii="宋体" w:hAnsi="宋体"/>
          <w:color w:val="auto"/>
          <w:sz w:val="24"/>
        </w:rPr>
        <w:t>本公告在“</w:t>
      </w:r>
      <w:r>
        <w:rPr>
          <w:rFonts w:hint="eastAsia" w:ascii="宋体" w:hAnsi="宋体"/>
          <w:color w:val="auto"/>
          <w:sz w:val="24"/>
          <w:lang w:eastAsia="zh-CN"/>
        </w:rPr>
        <w:t>塔比星产业互联网平台</w:t>
      </w:r>
      <w:r>
        <w:rPr>
          <w:rFonts w:hint="eastAsia" w:ascii="宋体" w:hAnsi="宋体"/>
          <w:color w:val="auto"/>
          <w:sz w:val="24"/>
        </w:rPr>
        <w:t>”（网址</w:t>
      </w:r>
      <w:r>
        <w:rPr>
          <w:rFonts w:hint="eastAsia" w:ascii="宋体" w:hAnsi="宋体"/>
          <w:color w:val="auto"/>
          <w:sz w:val="24"/>
          <w:u w:val="none"/>
        </w:rPr>
        <w:t>：</w:t>
      </w:r>
      <w:r>
        <w:rPr>
          <w:rFonts w:hint="eastAsia" w:ascii="宋体" w:hAnsi="宋体"/>
          <w:color w:val="auto"/>
          <w:sz w:val="24"/>
          <w:u w:val="none"/>
          <w:lang w:eastAsia="zh-CN"/>
        </w:rPr>
        <w:t xml:space="preserve"> </w:t>
      </w:r>
      <w:r>
        <w:rPr>
          <w:rFonts w:hint="eastAsia" w:ascii="宋体" w:hAnsi="宋体"/>
          <w:color w:val="auto"/>
          <w:sz w:val="24"/>
          <w:u w:val="none"/>
          <w:lang w:eastAsia="zh-CN"/>
        </w:rPr>
        <w:fldChar w:fldCharType="begin"/>
      </w:r>
      <w:r>
        <w:rPr>
          <w:rFonts w:hint="eastAsia" w:ascii="宋体" w:hAnsi="宋体"/>
          <w:color w:val="auto"/>
          <w:sz w:val="24"/>
          <w:u w:val="none"/>
          <w:lang w:eastAsia="zh-CN"/>
        </w:rPr>
        <w:instrText xml:space="preserve"> HYPERLINK "https://www.tabe.cn/）发布，其它网址转载无效。" </w:instrText>
      </w:r>
      <w:r>
        <w:rPr>
          <w:rFonts w:hint="eastAsia" w:ascii="宋体" w:hAnsi="宋体"/>
          <w:color w:val="auto"/>
          <w:sz w:val="24"/>
          <w:u w:val="none"/>
          <w:lang w:eastAsia="zh-CN"/>
        </w:rPr>
        <w:fldChar w:fldCharType="separate"/>
      </w:r>
      <w:r>
        <w:rPr>
          <w:rStyle w:val="21"/>
          <w:rFonts w:hint="eastAsia" w:ascii="宋体" w:hAnsi="宋体"/>
          <w:color w:val="auto"/>
          <w:sz w:val="24"/>
          <w:u w:val="none"/>
          <w:lang w:eastAsia="zh-CN"/>
        </w:rPr>
        <w:t>https://www.tabe.cn/</w:t>
      </w:r>
      <w:r>
        <w:rPr>
          <w:rStyle w:val="21"/>
          <w:rFonts w:hint="eastAsia" w:ascii="宋体" w:hAnsi="宋体"/>
          <w:color w:val="auto"/>
          <w:sz w:val="24"/>
          <w:u w:val="none"/>
        </w:rPr>
        <w:t>）发布，其它网址转载无效。</w:t>
      </w:r>
      <w:r>
        <w:rPr>
          <w:rFonts w:hint="eastAsia" w:ascii="宋体" w:hAnsi="宋体"/>
          <w:color w:val="auto"/>
          <w:sz w:val="24"/>
          <w:u w:val="none"/>
          <w:lang w:eastAsia="zh-CN"/>
        </w:rPr>
        <w:fldChar w:fldCharType="end"/>
      </w:r>
    </w:p>
    <w:p>
      <w:pPr>
        <w:pStyle w:val="4"/>
        <w:numPr>
          <w:ilvl w:val="0"/>
          <w:numId w:val="0"/>
        </w:numPr>
        <w:rPr>
          <w:rFonts w:hint="eastAsia" w:cs="Times New Roman"/>
          <w:b/>
          <w:bCs w:val="0"/>
          <w:color w:val="auto"/>
          <w:highlight w:val="none"/>
          <w:lang w:eastAsia="zh-CN"/>
        </w:rPr>
      </w:pPr>
      <w:bookmarkStart w:id="23" w:name="_Toc916"/>
      <w:r>
        <w:rPr>
          <w:rFonts w:hint="eastAsia" w:cs="Times New Roman"/>
          <w:color w:val="auto"/>
          <w:lang w:eastAsia="zh-CN"/>
        </w:rPr>
        <w:t>十一、</w:t>
      </w:r>
      <w:r>
        <w:rPr>
          <w:rFonts w:hint="eastAsia" w:cs="Times New Roman"/>
          <w:b/>
          <w:bCs w:val="0"/>
          <w:color w:val="auto"/>
          <w:highlight w:val="none"/>
          <w:lang w:eastAsia="zh-CN"/>
        </w:rPr>
        <w:t>招标代理服务费</w:t>
      </w:r>
      <w:bookmarkEnd w:id="23"/>
    </w:p>
    <w:p>
      <w:pPr>
        <w:pStyle w:val="4"/>
        <w:numPr>
          <w:ilvl w:val="0"/>
          <w:numId w:val="0"/>
        </w:numPr>
        <w:ind w:firstLine="480" w:firstLineChars="200"/>
        <w:rPr>
          <w:rFonts w:hint="eastAsia" w:cs="Times New Roman"/>
          <w:color w:val="auto"/>
          <w:lang w:eastAsia="zh-CN"/>
        </w:rPr>
      </w:pPr>
      <w:bookmarkStart w:id="24" w:name="_Toc32623"/>
      <w:r>
        <w:rPr>
          <w:rFonts w:hint="eastAsia" w:cs="Times New Roman"/>
          <w:b w:val="0"/>
          <w:bCs/>
          <w:color w:val="auto"/>
          <w:highlight w:val="none"/>
          <w:lang w:eastAsia="zh-CN"/>
        </w:rPr>
        <w:t>招标代理服务费由成交供应商支付，招标代理服务费金额为中标金额的千分之八。成交供应商必须在中标结果公示期结束后三日内向招标机构缴纳招标代理服务费</w:t>
      </w:r>
      <w:r>
        <w:rPr>
          <w:rFonts w:hint="eastAsia" w:cs="Times New Roman"/>
          <w:b w:val="0"/>
          <w:bCs/>
          <w:color w:val="auto"/>
          <w:highlight w:val="none"/>
          <w:lang w:val="en-US" w:eastAsia="zh-CN"/>
        </w:rPr>
        <w:t>。</w:t>
      </w:r>
      <w:bookmarkEnd w:id="24"/>
    </w:p>
    <w:p>
      <w:pPr>
        <w:pStyle w:val="4"/>
        <w:rPr>
          <w:color w:val="auto"/>
        </w:rPr>
      </w:pPr>
      <w:bookmarkStart w:id="25" w:name="_Toc24121"/>
      <w:r>
        <w:rPr>
          <w:rFonts w:hint="eastAsia"/>
          <w:color w:val="auto"/>
        </w:rPr>
        <w:t>十</w:t>
      </w:r>
      <w:r>
        <w:rPr>
          <w:rFonts w:hint="eastAsia"/>
          <w:color w:val="auto"/>
          <w:lang w:val="en-US" w:eastAsia="zh-CN"/>
        </w:rPr>
        <w:t>二</w:t>
      </w:r>
      <w:r>
        <w:rPr>
          <w:rFonts w:hint="eastAsia"/>
          <w:color w:val="auto"/>
        </w:rPr>
        <w:t>、联系方式</w:t>
      </w:r>
      <w:bookmarkEnd w:id="25"/>
    </w:p>
    <w:bookmarkEnd w:id="1"/>
    <w:bookmarkEnd w:id="2"/>
    <w:bookmarkEnd w:id="3"/>
    <w:bookmarkEnd w:id="4"/>
    <w:bookmarkEnd w:id="5"/>
    <w:bookmarkEnd w:id="6"/>
    <w:bookmarkEnd w:id="8"/>
    <w:bookmarkEnd w:id="9"/>
    <w:bookmarkEnd w:id="10"/>
    <w:bookmarkEnd w:id="11"/>
    <w:bookmarkEnd w:id="12"/>
    <w:p>
      <w:pPr>
        <w:ind w:firstLine="480" w:firstLineChars="200"/>
        <w:rPr>
          <w:rFonts w:hint="eastAsia" w:ascii="宋体" w:hAnsi="宋体" w:cs="Times New Roman"/>
          <w:color w:val="auto"/>
          <w:kern w:val="2"/>
          <w:sz w:val="24"/>
          <w:szCs w:val="24"/>
          <w:highlight w:val="none"/>
          <w:lang w:val="en-US" w:eastAsia="zh-CN" w:bidi="ar-SA"/>
        </w:rPr>
      </w:pPr>
      <w:bookmarkStart w:id="26" w:name="_Hlk530683232"/>
      <w:bookmarkStart w:id="27" w:name="_Toc418502404"/>
      <w:r>
        <w:rPr>
          <w:rFonts w:hint="eastAsia" w:ascii="宋体" w:hAnsi="宋体" w:cs="Times New Roman"/>
          <w:color w:val="auto"/>
          <w:kern w:val="2"/>
          <w:sz w:val="24"/>
          <w:szCs w:val="24"/>
          <w:highlight w:val="none"/>
          <w:lang w:val="en-US" w:eastAsia="zh-CN" w:bidi="ar-SA"/>
        </w:rPr>
        <w:t>采 购 人：黑龙江省交投恒泰石材资源开发有限公司</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址：哈尔滨市阿城区小岭镇南屯村四组</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人：才先生</w:t>
      </w:r>
    </w:p>
    <w:p>
      <w:pPr>
        <w:ind w:firstLine="480" w:firstLineChars="200"/>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w:t>
      </w:r>
      <w:bookmarkEnd w:id="26"/>
      <w:bookmarkEnd w:id="27"/>
      <w:r>
        <w:rPr>
          <w:rFonts w:hint="eastAsia" w:ascii="宋体" w:hAnsi="宋体" w:cs="Times New Roman"/>
          <w:color w:val="auto"/>
          <w:kern w:val="2"/>
          <w:sz w:val="24"/>
          <w:szCs w:val="24"/>
          <w:highlight w:val="none"/>
          <w:lang w:val="en-US" w:eastAsia="zh-CN" w:bidi="ar-SA"/>
        </w:rPr>
        <w:t>13091860519</w:t>
      </w:r>
    </w:p>
    <w:p>
      <w:pPr>
        <w:snapToGrid w:val="0"/>
        <w:ind w:right="-58" w:firstLine="480" w:firstLineChars="200"/>
        <w:rPr>
          <w:rFonts w:hint="eastAsia" w:ascii="宋体" w:hAnsi="宋体"/>
          <w:bCs/>
          <w:color w:val="auto"/>
          <w:sz w:val="24"/>
          <w:lang w:val="en-US" w:eastAsia="zh-CN"/>
        </w:rPr>
      </w:pP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代理机构：哈尔滨亚和工程项目管理有限公司 </w:t>
      </w:r>
    </w:p>
    <w:p>
      <w:pPr>
        <w:snapToGrid w:val="0"/>
        <w:ind w:right="-58" w:firstLine="480" w:firstLineChars="200"/>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lang w:val="en-US" w:eastAsia="zh-CN"/>
        </w:rPr>
        <w:t>地    址：道里区康</w:t>
      </w:r>
      <w:bookmarkStart w:id="28" w:name="_GoBack"/>
      <w:bookmarkEnd w:id="28"/>
      <w:r>
        <w:rPr>
          <w:rFonts w:hint="eastAsia" w:ascii="宋体" w:hAnsi="宋体"/>
          <w:bCs/>
          <w:color w:val="auto"/>
          <w:sz w:val="24"/>
          <w:lang w:val="en-US" w:eastAsia="zh-CN"/>
        </w:rPr>
        <w:t>泰嘉园2栋8号</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联 系 人：宗女士</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电    话： 15046009749 0451-88287888</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户 名：哈尔滨亚和工程项目管理有限公司</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账    号：140600122000003842</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开 户 行：哈尔滨农村商业银行股份有限公司群力家园支行</w:t>
      </w:r>
    </w:p>
    <w:p>
      <w:pPr>
        <w:snapToGrid w:val="0"/>
        <w:ind w:right="-58" w:firstLine="480" w:firstLineChars="200"/>
        <w:rPr>
          <w:rFonts w:hint="eastAsia" w:ascii="宋体" w:hAnsi="宋体"/>
          <w:bCs/>
          <w:color w:val="auto"/>
          <w:sz w:val="24"/>
          <w:lang w:val="en-US" w:eastAsia="zh-CN"/>
        </w:rPr>
      </w:pPr>
      <w:r>
        <w:rPr>
          <w:rFonts w:hint="eastAsia" w:ascii="宋体" w:hAnsi="宋体"/>
          <w:bCs/>
          <w:color w:val="auto"/>
          <w:sz w:val="24"/>
          <w:lang w:val="en-US" w:eastAsia="zh-CN"/>
        </w:rPr>
        <w:t xml:space="preserve">行    号：402261001402 </w:t>
      </w:r>
    </w:p>
    <w:p>
      <w:pPr>
        <w:pStyle w:val="2"/>
        <w:rPr>
          <w:rFonts w:hint="eastAsia"/>
          <w:color w:val="auto"/>
        </w:rPr>
      </w:pPr>
    </w:p>
    <w:p>
      <w:pPr>
        <w:pStyle w:val="2"/>
        <w:rPr>
          <w:color w:val="auto"/>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YzMyNDE1MDMyZWM3YjI1YTc3ZDViZjY3Y2YzOGIifQ=="/>
  </w:docVars>
  <w:rsids>
    <w:rsidRoot w:val="00000000"/>
    <w:rsid w:val="01617A6A"/>
    <w:rsid w:val="03FD474D"/>
    <w:rsid w:val="07691ABC"/>
    <w:rsid w:val="08305C85"/>
    <w:rsid w:val="0A36340A"/>
    <w:rsid w:val="0E950198"/>
    <w:rsid w:val="116358A8"/>
    <w:rsid w:val="1A8839E8"/>
    <w:rsid w:val="1C8975D9"/>
    <w:rsid w:val="211C115B"/>
    <w:rsid w:val="269931B9"/>
    <w:rsid w:val="2ACB0237"/>
    <w:rsid w:val="31425159"/>
    <w:rsid w:val="330C0DC0"/>
    <w:rsid w:val="333077D1"/>
    <w:rsid w:val="34191040"/>
    <w:rsid w:val="34203BE0"/>
    <w:rsid w:val="36CA590D"/>
    <w:rsid w:val="37772EB5"/>
    <w:rsid w:val="37D4129F"/>
    <w:rsid w:val="392212D8"/>
    <w:rsid w:val="399D6191"/>
    <w:rsid w:val="3A9D5280"/>
    <w:rsid w:val="3AA9703D"/>
    <w:rsid w:val="3B65435D"/>
    <w:rsid w:val="3C391413"/>
    <w:rsid w:val="45480E49"/>
    <w:rsid w:val="45D24718"/>
    <w:rsid w:val="46023C90"/>
    <w:rsid w:val="46363498"/>
    <w:rsid w:val="46A20DF5"/>
    <w:rsid w:val="48163136"/>
    <w:rsid w:val="48AB372A"/>
    <w:rsid w:val="4C307B23"/>
    <w:rsid w:val="4D911E73"/>
    <w:rsid w:val="4FB07878"/>
    <w:rsid w:val="553035B4"/>
    <w:rsid w:val="56ED213B"/>
    <w:rsid w:val="57E9601D"/>
    <w:rsid w:val="5C9D42AD"/>
    <w:rsid w:val="5DA36C6E"/>
    <w:rsid w:val="604B11C6"/>
    <w:rsid w:val="61D06807"/>
    <w:rsid w:val="644B1CD0"/>
    <w:rsid w:val="65175BE9"/>
    <w:rsid w:val="672E1DB5"/>
    <w:rsid w:val="68024CE1"/>
    <w:rsid w:val="682732A7"/>
    <w:rsid w:val="6B483A74"/>
    <w:rsid w:val="6D013776"/>
    <w:rsid w:val="6DB965AE"/>
    <w:rsid w:val="708D288F"/>
    <w:rsid w:val="73ED07EB"/>
    <w:rsid w:val="75E12BAC"/>
    <w:rsid w:val="79222CE5"/>
    <w:rsid w:val="79227712"/>
    <w:rsid w:val="7BDA3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段"/>
    <w:next w:val="1"/>
    <w:qFormat/>
    <w:uiPriority w:val="99"/>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23">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2447</Words>
  <Characters>2865</Characters>
  <Lines>91</Lines>
  <Paragraphs>25</Paragraphs>
  <TotalTime>45</TotalTime>
  <ScaleCrop>false</ScaleCrop>
  <LinksUpToDate>false</LinksUpToDate>
  <CharactersWithSpaces>2954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2020-07-24T10:07:00Z</dcterms:created>
  <dc:creator>aa</dc:creator>
  <cp:lastModifiedBy>宗·翠</cp:lastModifiedBy>
  <dcterms:modified xsi:type="dcterms:W3CDTF">2022-04-29T08:37:50Z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6FDAF690052047E699B758E689DC3BC8</vt:lpwstr>
  </property>
</Properties>
</file>