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p>
    <w:p>
      <w:pPr>
        <w:autoSpaceDE w:val="0"/>
        <w:autoSpaceDN w:val="0"/>
        <w:adjustRightInd w:val="0"/>
        <w:spacing w:line="480" w:lineRule="auto"/>
        <w:jc w:val="center"/>
        <w:rPr>
          <w:rFonts w:hint="default" w:ascii="宋体" w:hAnsi="宋体"/>
          <w:b/>
          <w:color w:val="auto"/>
          <w:sz w:val="48"/>
          <w:szCs w:val="48"/>
          <w:lang w:val="en-US"/>
        </w:rPr>
      </w:pPr>
      <w:r>
        <w:rPr>
          <w:rFonts w:hint="eastAsia" w:ascii="宋体" w:hAnsi="宋体"/>
          <w:b/>
          <w:color w:val="auto"/>
          <w:sz w:val="28"/>
          <w:szCs w:val="28"/>
          <w:lang w:val="en-US" w:eastAsia="zh-CN"/>
        </w:rPr>
        <w:t>黑龙江省交投物资资源开发有限公司五大连池分公司龙门采石场200T数字式电子汽车衡基础等采购项目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YHZB-2022-025</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pStyle w:val="10"/>
        <w:rPr>
          <w:rFonts w:ascii="宋体" w:hAnsi="宋体" w:cs="Arial"/>
          <w:b/>
          <w:color w:val="auto"/>
          <w:sz w:val="32"/>
          <w:szCs w:val="32"/>
        </w:rPr>
      </w:pPr>
    </w:p>
    <w:p/>
    <w:p>
      <w:pPr>
        <w:pStyle w:val="2"/>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黑龙江省交投物资资源开发有限公司五大连池分公司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201565762"/>
      <w:bookmarkStart w:id="4" w:name="_Toc1850376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autoSpaceDE w:val="0"/>
        <w:autoSpaceDN w:val="0"/>
        <w:adjustRightInd w:val="0"/>
        <w:spacing w:line="480" w:lineRule="auto"/>
        <w:ind w:firstLine="480" w:firstLineChars="200"/>
        <w:jc w:val="left"/>
        <w:rPr>
          <w:rFonts w:hint="default" w:ascii="Times New Roman" w:hAnsi="Times New Roman" w:cs="Times New Roman"/>
          <w:color w:val="auto"/>
          <w:sz w:val="21"/>
          <w:szCs w:val="21"/>
        </w:rPr>
      </w:pPr>
      <w:bookmarkStart w:id="8" w:name="OLE_LINK5"/>
      <w:bookmarkStart w:id="9" w:name="OLE_LINK4"/>
      <w:bookmarkStart w:id="10" w:name="OLE_LINK3"/>
      <w:bookmarkStart w:id="11" w:name="OLE_LINK1"/>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黑龙江省交投物资资源开发有限公司五大连池分公司</w:t>
      </w:r>
      <w:r>
        <w:rPr>
          <w:rFonts w:hint="eastAsia" w:ascii="宋体" w:hAnsi="宋体" w:eastAsia="宋体" w:cs="宋体"/>
          <w:color w:val="auto"/>
          <w:sz w:val="24"/>
          <w:szCs w:val="24"/>
        </w:rPr>
        <w:t>（以下称“采购人”）的委托，对</w:t>
      </w:r>
      <w:r>
        <w:rPr>
          <w:rFonts w:hint="eastAsia" w:cs="宋体"/>
          <w:color w:val="auto"/>
          <w:sz w:val="24"/>
          <w:szCs w:val="24"/>
          <w:lang w:val="en-US" w:eastAsia="zh-CN"/>
        </w:rPr>
        <w:t>黑龙江省交投物资资源开发有限公司五大连池分公司龙门采石场200T数字式电子汽车衡基础等采购项目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：YHZB-2022-025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sz w:val="24"/>
          <w:szCs w:val="24"/>
          <w:lang w:val="en-US" w:eastAsia="zh-CN"/>
        </w:rPr>
        <w:t>黑龙江省交投物资资源开发有限公司五大连池分公司龙门采石场200T数字式电子汽车衡基础等采购项目</w:t>
      </w:r>
    </w:p>
    <w:p>
      <w:pPr>
        <w:pStyle w:val="16"/>
        <w:widowControl/>
        <w:tabs>
          <w:tab w:val="left" w:pos="6877"/>
        </w:tabs>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s="宋体"/>
          <w:color w:val="auto"/>
          <w:sz w:val="24"/>
          <w:szCs w:val="24"/>
          <w:lang w:val="en-US" w:eastAsia="zh-CN"/>
        </w:rPr>
        <w:t>200T数字式电子汽车衡基础、电子汽车衡开票房基础、监控杆基础、灯杆基础、展示板基础</w:t>
      </w:r>
      <w:r>
        <w:rPr>
          <w:rFonts w:hint="eastAsia"/>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w:t>
      </w:r>
      <w:r>
        <w:rPr>
          <w:rFonts w:hint="eastAsia" w:ascii="宋体" w:hAnsi="宋体" w:cs="宋体"/>
          <w:color w:val="auto"/>
          <w:lang w:val="en-US" w:eastAsia="zh-CN"/>
        </w:rPr>
        <w:t xml:space="preserve"> 货到安装验收合格后一次性全部付清。</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cs="宋体"/>
          <w:color w:val="auto"/>
          <w:lang w:val="en-US" w:eastAsia="zh-CN"/>
        </w:rPr>
        <w:t>1.5交货期限：2022年5月10日。</w:t>
      </w:r>
    </w:p>
    <w:p>
      <w:pPr>
        <w:pStyle w:val="16"/>
        <w:widowControl/>
        <w:tabs>
          <w:tab w:val="left" w:pos="6877"/>
        </w:tabs>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6</w:t>
      </w:r>
      <w:r>
        <w:rPr>
          <w:rFonts w:hint="eastAsia"/>
          <w:color w:val="auto"/>
          <w:sz w:val="24"/>
          <w:lang w:eastAsia="zh-CN"/>
        </w:rPr>
        <w:t>质保期：</w:t>
      </w:r>
      <w:r>
        <w:rPr>
          <w:rFonts w:hint="eastAsia"/>
          <w:color w:val="auto"/>
          <w:sz w:val="24"/>
          <w:lang w:val="en-US" w:eastAsia="zh-CN"/>
        </w:rPr>
        <w:t>12个月</w:t>
      </w:r>
      <w:r>
        <w:rPr>
          <w:rFonts w:hint="eastAsia" w:ascii="宋体" w:hAnsi="宋体" w:cs="宋体"/>
          <w:color w:val="auto"/>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3.1采购预算金额为110000.00元</w:t>
      </w:r>
      <w:r>
        <w:rPr>
          <w:rFonts w:hint="eastAsia" w:ascii="宋体" w:hAnsi="宋体"/>
          <w:color w:val="auto"/>
          <w:sz w:val="24"/>
        </w:rPr>
        <w:t>（</w:t>
      </w:r>
      <w:r>
        <w:rPr>
          <w:rFonts w:hint="eastAsia"/>
          <w:color w:val="auto"/>
          <w:sz w:val="24"/>
          <w:szCs w:val="24"/>
        </w:rPr>
        <w:t>以实际发生为准，</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6.2.1保证金金额：小写：2200元整；大写：贰仟贰佰元。</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2022年4月25日10时00分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b/>
          <w:bCs/>
          <w:color w:val="auto"/>
          <w:sz w:val="24"/>
          <w:szCs w:val="24"/>
          <w:u w:val="single"/>
          <w:lang w:val="en-US" w:eastAsia="zh-CN"/>
        </w:rPr>
        <w:t>150</w:t>
      </w:r>
      <w:r>
        <w:rPr>
          <w:rFonts w:hint="eastAsia" w:ascii="宋体" w:hAnsi="宋体" w:cs="Times New Roman"/>
          <w:color w:val="auto"/>
          <w:sz w:val="24"/>
          <w:szCs w:val="24"/>
          <w:u w:val="single"/>
          <w:lang w:val="en-US" w:eastAsia="zh-CN"/>
        </w:rPr>
        <w:t>元整</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110000.00元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7.3.2.1报名费</w:t>
      </w:r>
      <w:r>
        <w:rPr>
          <w:rFonts w:hint="eastAsia" w:ascii="宋体" w:hAnsi="宋体" w:eastAsia="宋体" w:cs="宋体"/>
          <w:color w:val="auto"/>
          <w:sz w:val="24"/>
        </w:rPr>
        <w:t>用：500元，</w:t>
      </w:r>
      <w:r>
        <w:rPr>
          <w:rFonts w:hint="eastAsia" w:ascii="宋体" w:hAnsi="宋体" w:eastAsia="宋体" w:cs="宋体"/>
          <w:color w:val="auto"/>
          <w:sz w:val="24"/>
          <w:lang w:val="en-US" w:eastAsia="zh-CN"/>
        </w:rPr>
        <w:t>由于供应商自身原因导致的资格审查不通过或未中标不予退还。</w:t>
      </w:r>
    </w:p>
    <w:p>
      <w:pPr>
        <w:autoSpaceDE w:val="0"/>
        <w:autoSpaceDN w:val="0"/>
        <w:adjustRightIn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szCs w:val="24"/>
          <w:lang w:eastAsia="zh-CN"/>
        </w:rPr>
        <w:t>报名截止时间前</w:t>
      </w:r>
      <w:r>
        <w:rPr>
          <w:rFonts w:hint="eastAsia" w:ascii="宋体" w:hAnsi="宋体" w:eastAsia="宋体" w:cs="宋体"/>
          <w:color w:val="auto"/>
          <w:sz w:val="24"/>
          <w:lang w:val="en-US" w:eastAsia="zh-CN"/>
        </w:rPr>
        <w:t>，以汇款形式将</w:t>
      </w:r>
      <w:r>
        <w:rPr>
          <w:rFonts w:hint="eastAsia" w:ascii="宋体" w:hAnsi="宋体" w:cs="宋体"/>
          <w:color w:val="auto"/>
          <w:sz w:val="24"/>
          <w:lang w:val="en-US" w:eastAsia="zh-CN"/>
        </w:rPr>
        <w:t>报名</w:t>
      </w:r>
      <w:r>
        <w:rPr>
          <w:rFonts w:hint="eastAsia" w:ascii="宋体" w:hAnsi="宋体" w:eastAsia="宋体" w:cs="宋体"/>
          <w:color w:val="auto"/>
          <w:sz w:val="24"/>
          <w:lang w:val="en-US" w:eastAsia="zh-CN"/>
        </w:rPr>
        <w:t>费用汇入代理公司银行账户（需注明项目编号）。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户 名：哈尔滨亚和工程项目管理有限公司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号：140600122000003842</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 户 行：哈尔滨农村商业银行股份有限公司群力家园支行</w:t>
      </w:r>
    </w:p>
    <w:p>
      <w:pPr>
        <w:pStyle w:val="2"/>
        <w:spacing w:before="1" w:line="360" w:lineRule="auto"/>
        <w:ind w:firstLine="480" w:firstLineChars="200"/>
      </w:pPr>
      <w:r>
        <w:rPr>
          <w:rFonts w:hint="eastAsia" w:ascii="宋体" w:hAnsi="宋体" w:eastAsia="宋体" w:cs="宋体"/>
          <w:color w:val="auto"/>
          <w:sz w:val="24"/>
          <w:szCs w:val="24"/>
          <w:lang w:val="en-US" w:eastAsia="zh-CN"/>
        </w:rPr>
        <w:t xml:space="preserve">行    号：402261001402 </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w:t>
      </w:r>
      <w:r>
        <w:rPr>
          <w:rFonts w:hint="eastAsia" w:ascii="宋体" w:hAnsi="宋体"/>
          <w:color w:val="auto"/>
          <w:sz w:val="24"/>
          <w:lang w:val="en-US" w:eastAsia="zh-CN"/>
        </w:rPr>
        <w:t>2</w:t>
      </w:r>
      <w:r>
        <w:rPr>
          <w:rFonts w:hint="eastAsia" w:ascii="宋体" w:hAnsi="宋体"/>
          <w:color w:val="auto"/>
          <w:sz w:val="24"/>
        </w:rPr>
        <w:t>线上提交加盖公章的营业执照、法人身份证</w:t>
      </w:r>
      <w:bookmarkStart w:id="26" w:name="_GoBack"/>
      <w:bookmarkEnd w:id="26"/>
      <w:r>
        <w:rPr>
          <w:rFonts w:hint="eastAsia" w:ascii="宋体" w:hAnsi="宋体"/>
          <w:color w:val="auto"/>
          <w:sz w:val="24"/>
          <w:lang w:eastAsia="zh-CN"/>
        </w:rPr>
        <w:t>、报名费汇款凭证</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2.3</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2022年4月24日10时00分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bookmarkStart w:id="22" w:name="_Toc3803"/>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4"/>
        <w:rPr>
          <w:color w:val="auto"/>
        </w:rPr>
      </w:pPr>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人：黑龙江省交投物资资源开发有限公司五大连池分公司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人：韦忠全</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13384616345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话：0451-88287888 15046009749</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17A6A"/>
    <w:rsid w:val="07691ABC"/>
    <w:rsid w:val="08305C85"/>
    <w:rsid w:val="0A36340A"/>
    <w:rsid w:val="0E950198"/>
    <w:rsid w:val="1C8975D9"/>
    <w:rsid w:val="211C115B"/>
    <w:rsid w:val="269931B9"/>
    <w:rsid w:val="2ACB0237"/>
    <w:rsid w:val="2CA7537E"/>
    <w:rsid w:val="31425159"/>
    <w:rsid w:val="330C0DC0"/>
    <w:rsid w:val="333077D1"/>
    <w:rsid w:val="34191040"/>
    <w:rsid w:val="392212D8"/>
    <w:rsid w:val="3AA9703D"/>
    <w:rsid w:val="3B65435D"/>
    <w:rsid w:val="3C391413"/>
    <w:rsid w:val="40264DD5"/>
    <w:rsid w:val="45480E49"/>
    <w:rsid w:val="46023C90"/>
    <w:rsid w:val="46363498"/>
    <w:rsid w:val="4C307B23"/>
    <w:rsid w:val="4D911E73"/>
    <w:rsid w:val="56ED213B"/>
    <w:rsid w:val="57E9601D"/>
    <w:rsid w:val="5DA36C6E"/>
    <w:rsid w:val="61D06807"/>
    <w:rsid w:val="644B1CD0"/>
    <w:rsid w:val="672E1DB5"/>
    <w:rsid w:val="68024CE1"/>
    <w:rsid w:val="682732A7"/>
    <w:rsid w:val="6B483A74"/>
    <w:rsid w:val="6DB965AE"/>
    <w:rsid w:val="708D288F"/>
    <w:rsid w:val="73ED07EB"/>
    <w:rsid w:val="79222CE5"/>
    <w:rsid w:val="79227712"/>
    <w:rsid w:val="7BDA3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2246</Words>
  <Characters>2677</Characters>
  <Lines>91</Lines>
  <Paragraphs>25</Paragraphs>
  <TotalTime>8</TotalTime>
  <ScaleCrop>false</ScaleCrop>
  <LinksUpToDate>false</LinksUpToDate>
  <CharactersWithSpaces>2764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2020-07-24T10:07:00Z</dcterms:created>
  <dc:creator>aa</dc:creator>
  <cp:lastModifiedBy>宗·翠</cp:lastModifiedBy>
  <dcterms:modified xsi:type="dcterms:W3CDTF">2022-04-22T07:22:53Z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F587FC248B9B44CEA36470489FBA88A3</vt:lpwstr>
  </property>
</Properties>
</file>