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伊春养护分公司伊春养护工区车库门维修与采购项目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FYZB-2021-0204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伊春养护分公司伊春养护工区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85037690"/>
      <w:bookmarkStart w:id="4" w:name="_Toc201565762"/>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3"/>
      <w:bookmarkStart w:id="11" w:name="OLE_LINK6"/>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黑龙江省交投高速公路运营管理有限公司伊春养护分公司伊春养护工区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黑龙江省交投高速公路运营管理有限公司伊春养护分公司伊春养护工区车库门维修与采购项目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FYZB-2021-0204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黑龙江省交投高速公路运营管理有限公司伊春养护分公司伊春养护工区车库门维修与采购项目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车库门维修与采购，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：服务完成经采购人验收合格后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期限：两年合同签订采取1+1方式（即采购人视资金安排及对供应商提供服务的绩效考核等情况确定是否续签，一年期或预算金额满，以先达到者为准）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期：两年。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pStyle w:val="4"/>
        <w:ind w:firstLine="480" w:firstLineChars="200"/>
        <w:rPr>
          <w:rFonts w:hint="eastAsia" w:ascii="宋体" w:hAnsi="宋体" w:eastAsia="宋体" w:cs="Times New Roman"/>
          <w:b w:val="0"/>
          <w:bCs/>
          <w:color w:val="auto"/>
          <w:kern w:val="2"/>
          <w:sz w:val="24"/>
          <w:szCs w:val="21"/>
          <w:lang w:val="en-US" w:eastAsia="zh-CN" w:bidi="ar-SA"/>
        </w:rPr>
      </w:pPr>
      <w:bookmarkStart w:id="16" w:name="_Toc21712"/>
      <w:r>
        <w:rPr>
          <w:rFonts w:hint="eastAsia" w:ascii="宋体" w:hAnsi="宋体" w:eastAsia="宋体" w:cs="Times New Roman"/>
          <w:b w:val="0"/>
          <w:bCs/>
          <w:color w:val="auto"/>
          <w:kern w:val="2"/>
          <w:sz w:val="24"/>
          <w:szCs w:val="21"/>
          <w:lang w:val="en-US" w:eastAsia="zh-CN" w:bidi="ar-SA"/>
        </w:rPr>
        <w:t>3.1采购预算金额为30000.00元</w:t>
      </w:r>
      <w:r>
        <w:rPr>
          <w:rFonts w:hint="eastAsia" w:ascii="宋体" w:hAnsi="宋体" w:cs="Times New Roman"/>
          <w:b w:val="0"/>
          <w:bCs/>
          <w:color w:val="auto"/>
          <w:kern w:val="2"/>
          <w:sz w:val="24"/>
          <w:szCs w:val="21"/>
          <w:lang w:val="en-US" w:eastAsia="zh-CN" w:bidi="ar-SA"/>
        </w:rPr>
        <w:t>/年</w:t>
      </w:r>
      <w:r>
        <w:rPr>
          <w:rFonts w:hint="eastAsia" w:ascii="宋体" w:hAnsi="宋体" w:eastAsia="宋体" w:cs="Times New Roman"/>
          <w:b w:val="0"/>
          <w:bCs/>
          <w:color w:val="auto"/>
          <w:kern w:val="2"/>
          <w:sz w:val="24"/>
          <w:szCs w:val="21"/>
          <w:lang w:val="en-US" w:eastAsia="zh-CN" w:bidi="ar-SA"/>
        </w:rPr>
        <w:t>（以实际发生为准，意向供应商报价为含税的报价，开具增值税专用发票。）</w:t>
      </w:r>
    </w:p>
    <w:p>
      <w:pPr>
        <w:pStyle w:val="4"/>
        <w:rPr>
          <w:color w:val="auto"/>
        </w:rPr>
      </w:pPr>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w:t>
      </w:r>
      <w:bookmarkStart w:id="26" w:name="_GoBack"/>
      <w:bookmarkEnd w:id="26"/>
      <w:r>
        <w:rPr>
          <w:rFonts w:hint="eastAsia" w:ascii="宋体" w:hAnsi="宋体"/>
          <w:color w:val="auto"/>
          <w:kern w:val="0"/>
          <w:sz w:val="24"/>
        </w:rPr>
        <w:t>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02</w:t>
      </w:r>
      <w:r>
        <w:rPr>
          <w:rFonts w:hint="eastAsia" w:ascii="宋体" w:hAnsi="宋体"/>
          <w:color w:val="auto"/>
          <w:sz w:val="24"/>
        </w:rPr>
        <w:t>月</w:t>
      </w:r>
      <w:r>
        <w:rPr>
          <w:rFonts w:hint="eastAsia" w:ascii="宋体" w:hAnsi="宋体"/>
          <w:color w:val="auto"/>
          <w:sz w:val="24"/>
          <w:lang w:val="en-US" w:eastAsia="zh-CN"/>
        </w:rPr>
        <w:t>17</w:t>
      </w:r>
      <w:r>
        <w:rPr>
          <w:rFonts w:hint="eastAsia" w:ascii="宋体" w:hAnsi="宋体"/>
          <w:color w:val="auto"/>
          <w:sz w:val="24"/>
        </w:rPr>
        <w:t>日至2021年</w:t>
      </w:r>
      <w:r>
        <w:rPr>
          <w:rFonts w:hint="eastAsia" w:ascii="宋体" w:hAnsi="宋体"/>
          <w:color w:val="auto"/>
          <w:sz w:val="24"/>
          <w:lang w:val="en-US" w:eastAsia="zh-CN"/>
        </w:rPr>
        <w:t>02</w:t>
      </w:r>
      <w:r>
        <w:rPr>
          <w:rFonts w:hint="eastAsia" w:ascii="宋体" w:hAnsi="宋体"/>
          <w:color w:val="auto"/>
          <w:sz w:val="24"/>
        </w:rPr>
        <w:t>月</w:t>
      </w:r>
      <w:r>
        <w:rPr>
          <w:rFonts w:hint="eastAsia" w:ascii="宋体" w:hAnsi="宋体"/>
          <w:color w:val="auto"/>
          <w:sz w:val="24"/>
          <w:lang w:val="en-US" w:eastAsia="zh-CN"/>
        </w:rPr>
        <w:t>22</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ascii="宋体" w:hAnsi="宋体" w:cs="Times New Roman"/>
          <w:color w:val="auto"/>
          <w:sz w:val="24"/>
          <w:szCs w:val="24"/>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eastAsia="宋体" w:cs="Times New Roman"/>
          <w:b w:val="0"/>
          <w:bCs/>
          <w:color w:val="auto"/>
          <w:kern w:val="2"/>
          <w:sz w:val="24"/>
          <w:szCs w:val="21"/>
          <w:lang w:val="en-US" w:eastAsia="zh-CN" w:bidi="ar-SA"/>
        </w:rPr>
      </w:pPr>
      <w:r>
        <w:rPr>
          <w:rFonts w:hint="eastAsia" w:ascii="宋体" w:hAnsi="宋体" w:eastAsia="宋体" w:cs="Times New Roman"/>
          <w:b w:val="0"/>
          <w:bCs/>
          <w:color w:val="auto"/>
          <w:kern w:val="2"/>
          <w:sz w:val="24"/>
          <w:szCs w:val="21"/>
          <w:lang w:val="en-US" w:eastAsia="zh-CN" w:bidi="ar-SA"/>
        </w:rPr>
        <w:t>7.2报价价格区间:价格上限为30000.00元</w:t>
      </w:r>
      <w:r>
        <w:rPr>
          <w:rFonts w:hint="eastAsia" w:ascii="宋体" w:hAnsi="宋体" w:cs="Times New Roman"/>
          <w:b w:val="0"/>
          <w:bCs/>
          <w:color w:val="auto"/>
          <w:kern w:val="2"/>
          <w:sz w:val="24"/>
          <w:szCs w:val="21"/>
          <w:lang w:val="en-US" w:eastAsia="zh-CN" w:bidi="ar-SA"/>
        </w:rPr>
        <w:t>/年</w:t>
      </w:r>
      <w:r>
        <w:rPr>
          <w:rFonts w:hint="eastAsia" w:ascii="宋体" w:hAnsi="宋体" w:eastAsia="宋体" w:cs="Times New Roman"/>
          <w:b w:val="0"/>
          <w:bCs/>
          <w:color w:val="auto"/>
          <w:kern w:val="2"/>
          <w:sz w:val="24"/>
          <w:szCs w:val="21"/>
          <w:lang w:val="en-US" w:eastAsia="zh-CN" w:bidi="ar-SA"/>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2022年02月22日10时00分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伊春养护分公司伊春养护工区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13845880608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4D00E2"/>
    <w:rsid w:val="02CB2ECE"/>
    <w:rsid w:val="03910237"/>
    <w:rsid w:val="03AE58DF"/>
    <w:rsid w:val="04655ECF"/>
    <w:rsid w:val="05A93BCF"/>
    <w:rsid w:val="05CE5594"/>
    <w:rsid w:val="060222F5"/>
    <w:rsid w:val="06275190"/>
    <w:rsid w:val="06A145E6"/>
    <w:rsid w:val="071B6B13"/>
    <w:rsid w:val="07DC064A"/>
    <w:rsid w:val="08597BF8"/>
    <w:rsid w:val="08861EE7"/>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30341"/>
    <w:rsid w:val="0F6415E1"/>
    <w:rsid w:val="10007E74"/>
    <w:rsid w:val="10875A42"/>
    <w:rsid w:val="10EA45B9"/>
    <w:rsid w:val="10FE17A9"/>
    <w:rsid w:val="11346698"/>
    <w:rsid w:val="11447CFA"/>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7A01CF"/>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750BD7"/>
    <w:rsid w:val="20057CEF"/>
    <w:rsid w:val="20465AA4"/>
    <w:rsid w:val="21A06EBB"/>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920758"/>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0F1908"/>
    <w:rsid w:val="3A2018FF"/>
    <w:rsid w:val="3A2B5127"/>
    <w:rsid w:val="3A3E4334"/>
    <w:rsid w:val="3A97095D"/>
    <w:rsid w:val="3AD13566"/>
    <w:rsid w:val="3B666A69"/>
    <w:rsid w:val="3B90088D"/>
    <w:rsid w:val="3C3A22BF"/>
    <w:rsid w:val="3C6E113B"/>
    <w:rsid w:val="3D2573CB"/>
    <w:rsid w:val="3E207821"/>
    <w:rsid w:val="3EC66969"/>
    <w:rsid w:val="3F4A4216"/>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600E59"/>
    <w:rsid w:val="48990C74"/>
    <w:rsid w:val="48B27864"/>
    <w:rsid w:val="49286B81"/>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307C5"/>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2E64C3"/>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8B0EC1"/>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ACE07F6"/>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EF41919"/>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620EA9"/>
    <w:rsid w:val="7E90246A"/>
    <w:rsid w:val="7E961EA0"/>
    <w:rsid w:val="7EBE0EA1"/>
    <w:rsid w:val="7EC35650"/>
    <w:rsid w:val="7ED53065"/>
    <w:rsid w:val="7EE616F6"/>
    <w:rsid w:val="7F3D6513"/>
    <w:rsid w:val="7F7E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2022-02-22T05:03:26Z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5C8AF69064AD44CBAA4A7E785D0A393D</vt:lpwstr>
  </property>
</Properties>
</file>