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牡丹江养护分公司车辆保险采购项目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FYZB-2021-1222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ind w:firstLine="964" w:firstLineChars="300"/>
        <w:jc w:val="both"/>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一年十二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_Toc24590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_Toc24590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_Toc6491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_Toc6491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_Toc11188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_Toc11188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_Toc20184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_Toc20184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_Toc22544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_Toc22544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_Toc8428 </w:instrText>
      </w:r>
      <w:r>
        <w:rPr>
          <w:rFonts w:asciiTheme="minorEastAsia" w:hAnsiTheme="minorEastAsia" w:eastAsiaTheme="minorEastAsia"/>
          <w:color w:val="auto"/>
        </w:rPr>
        <w:fldChar w:fldCharType="separate"/>
      </w:r>
      <w:r>
        <w:rPr>
          <w:rFonts w:hint="eastAsia"/>
          <w:color w:val="auto"/>
          <w:lang w:val="en-US" w:eastAsia="zh-CN"/>
        </w:rPr>
        <w:t>五、采购文件的获取</w:t>
      </w:r>
      <w:r>
        <w:rPr>
          <w:color w:val="auto"/>
        </w:rPr>
        <w:tab/>
      </w:r>
      <w:r>
        <w:rPr>
          <w:color w:val="auto"/>
        </w:rPr>
        <w:fldChar w:fldCharType="begin"/>
      </w:r>
      <w:r>
        <w:rPr>
          <w:color w:val="auto"/>
        </w:rPr>
        <w:instrText xml:space="preserve"> PAGEREF _Toc8428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_Toc9087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_Toc9087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_Toc9282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_Toc9282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_Toc26809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_Toc26809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_Toc26239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_Toc26239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_Toc27992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_Toc27992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_Toc29503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_Toc29503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201565762"/>
      <w:bookmarkStart w:id="4" w:name="_Toc211570245"/>
      <w:bookmarkStart w:id="5" w:name="_Toc60537380"/>
      <w:bookmarkStart w:id="6" w:name="_Toc185037690"/>
    </w:p>
    <w:p>
      <w:pPr>
        <w:pStyle w:val="3"/>
        <w:rPr>
          <w:rFonts w:ascii="黑体"/>
          <w:color w:val="auto"/>
          <w:szCs w:val="32"/>
        </w:rPr>
      </w:pPr>
      <w:bookmarkStart w:id="7" w:name="_Toc24590"/>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1"/>
      <w:bookmarkStart w:id="11" w:name="OLE_LINK4"/>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黑龙江省交投高速公路运营管理有限公司牡丹江养护分公司车辆保险采购项目进行竞价采购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6491"/>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FYZB-2021-1222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黑龙江省交投高速公路运营管理有限公司牡丹江养护分公司车辆保险采购项目</w:t>
      </w:r>
    </w:p>
    <w:p>
      <w:pPr>
        <w:pStyle w:val="16"/>
        <w:widowControl/>
        <w:spacing w:before="0" w:beforeAutospacing="0" w:after="0" w:afterAutospacing="0" w:line="360" w:lineRule="auto"/>
        <w:ind w:firstLine="480"/>
        <w:rPr>
          <w:rFonts w:hint="eastAsia" w:ascii="宋体" w:hAnsi="宋体"/>
          <w:color w:val="auto"/>
          <w:sz w:val="24"/>
        </w:rPr>
      </w:pPr>
      <w:bookmarkStart w:id="14" w:name="_Toc11188"/>
      <w:r>
        <w:rPr>
          <w:rFonts w:hint="eastAsia" w:ascii="宋体" w:hAnsi="宋体"/>
          <w:color w:val="auto"/>
          <w:sz w:val="24"/>
        </w:rPr>
        <w:t>1.3项目内容：</w:t>
      </w:r>
      <w:r>
        <w:rPr>
          <w:rFonts w:hint="eastAsia"/>
          <w:color w:val="auto"/>
          <w:sz w:val="24"/>
          <w:lang w:val="en-US" w:eastAsia="zh-CN"/>
        </w:rPr>
        <w:t>车辆保险</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一</w:t>
      </w:r>
      <w:r>
        <w:rPr>
          <w:rFonts w:hint="eastAsia" w:cs="宋体"/>
          <w:color w:val="auto"/>
          <w:highlight w:val="none"/>
          <w:lang w:val="en-US" w:eastAsia="zh-CN"/>
        </w:rPr>
        <w:t>年</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018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7992"/>
      <w:r>
        <w:rPr>
          <w:rFonts w:hint="eastAsia"/>
          <w:color w:val="auto"/>
        </w:rPr>
        <w:t>四、意向供应商资格要求</w:t>
      </w:r>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32"/>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bookmarkStart w:id="19" w:name="_Toc20725"/>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6.2.1保证金金额：小写：1900.00元；大写：壹仟玖佰元整。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2021年12月20日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94000.00元</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bookmarkStart w:id="25" w:name="_GoBack"/>
      <w:bookmarkEnd w:id="25"/>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szCs w:val="24"/>
          <w:lang w:eastAsia="zh-CN"/>
        </w:rPr>
        <w:t>塔比星产业互联网平台</w:t>
      </w:r>
      <w:r>
        <w:rPr>
          <w:rFonts w:hint="eastAsia" w:ascii="宋体" w:hAnsi="宋体"/>
          <w:color w:val="auto"/>
          <w:sz w:val="24"/>
          <w:szCs w:val="24"/>
        </w:rPr>
        <w:t>”上进行，未完成平台报价的供应商将视为放弃报价资格。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r>
        <w:rPr>
          <w:rFonts w:hint="eastAsia"/>
          <w:color w:val="auto"/>
          <w:lang w:val="en-US" w:eastAsia="zh-CN"/>
        </w:rPr>
        <w:t>十</w:t>
      </w:r>
      <w:r>
        <w:rPr>
          <w:rFonts w:hint="eastAsia"/>
          <w:color w:val="auto"/>
        </w:rPr>
        <w:t>、发布公告的媒介</w:t>
      </w:r>
      <w:bookmarkEnd w:id="16"/>
    </w:p>
    <w:p>
      <w:pPr>
        <w:keepNext w:val="0"/>
        <w:keepLines w:val="0"/>
        <w:pageBreakBefore w:val="0"/>
        <w:widowControl w:val="0"/>
        <w:kinsoku/>
        <w:wordWrap/>
        <w:overflowPunct/>
        <w:topLinePunct w:val="0"/>
        <w:autoSpaceDE/>
        <w:autoSpaceDN/>
        <w:bidi w:val="0"/>
        <w:adjustRightInd/>
        <w:snapToGrid w:val="0"/>
        <w:ind w:right="-57" w:firstLine="480" w:firstLineChars="200"/>
        <w:jc w:val="left"/>
        <w:textAlignment w:val="auto"/>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2" w:name="_Toc29503"/>
      <w:r>
        <w:rPr>
          <w:rFonts w:hint="eastAsia"/>
          <w:color w:val="auto"/>
        </w:rPr>
        <w:t>十</w:t>
      </w:r>
      <w:r>
        <w:rPr>
          <w:rFonts w:hint="eastAsia"/>
          <w:color w:val="auto"/>
          <w:lang w:val="en-US" w:eastAsia="zh-CN"/>
        </w:rPr>
        <w:t>一</w:t>
      </w:r>
      <w:r>
        <w:rPr>
          <w:rFonts w:hint="eastAsia"/>
          <w:color w:val="auto"/>
        </w:rPr>
        <w:t>、联系方式</w:t>
      </w:r>
      <w:bookmarkEnd w:id="22"/>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3" w:name="_Hlk530683232"/>
      <w:bookmarkStart w:id="24"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址：牡丹江市爱民区西地明街661号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人：赵泽龙</w:t>
      </w:r>
    </w:p>
    <w:p>
      <w:pPr>
        <w:snapToGrid w:val="0"/>
        <w:ind w:right="-58" w:firstLine="480" w:firstLineChars="200"/>
        <w:rPr>
          <w:rFonts w:hint="eastAsia" w:ascii="宋体" w:hAnsi="宋体"/>
          <w:bCs/>
          <w:color w:val="auto"/>
          <w:sz w:val="24"/>
          <w:highlight w:val="none"/>
          <w:shd w:val="clear" w:color="auto" w:fill="auto"/>
          <w:lang w:val="en-US" w:eastAsia="zh-CN"/>
        </w:rPr>
      </w:pPr>
      <w:r>
        <w:rPr>
          <w:rFonts w:hint="eastAsia" w:ascii="宋体" w:hAnsi="宋体" w:cs="Times New Roman"/>
          <w:color w:val="auto"/>
          <w:kern w:val="2"/>
          <w:sz w:val="24"/>
          <w:szCs w:val="24"/>
          <w:highlight w:val="none"/>
          <w:lang w:val="en-US" w:eastAsia="zh-CN" w:bidi="ar-SA"/>
        </w:rPr>
        <w:t>电   话：13244563333</w:t>
      </w:r>
    </w:p>
    <w:bookmarkEnd w:id="1"/>
    <w:bookmarkEnd w:id="2"/>
    <w:bookmarkEnd w:id="3"/>
    <w:bookmarkEnd w:id="4"/>
    <w:bookmarkEnd w:id="5"/>
    <w:bookmarkEnd w:id="6"/>
    <w:bookmarkEnd w:id="23"/>
    <w:bookmarkEnd w:id="24"/>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pStyle w:val="2"/>
        <w:ind w:firstLine="480" w:firstLineChars="200"/>
        <w:rPr>
          <w:rFonts w:hint="eastAsia" w:ascii="宋体" w:hAnsi="宋体" w:eastAsia="宋体" w:cs="Times New Roman"/>
          <w:color w:val="auto"/>
          <w:sz w:val="24"/>
          <w:szCs w:val="24"/>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E0002A"/>
    <w:rsid w:val="071B6B13"/>
    <w:rsid w:val="07867D12"/>
    <w:rsid w:val="07D77390"/>
    <w:rsid w:val="07DC064A"/>
    <w:rsid w:val="08597BF8"/>
    <w:rsid w:val="090B06D7"/>
    <w:rsid w:val="097E7EB6"/>
    <w:rsid w:val="09BE0CFF"/>
    <w:rsid w:val="09F21011"/>
    <w:rsid w:val="0A036413"/>
    <w:rsid w:val="0A151A38"/>
    <w:rsid w:val="0AC67AB0"/>
    <w:rsid w:val="0AD003D4"/>
    <w:rsid w:val="0AFB6E95"/>
    <w:rsid w:val="0AFC0FE9"/>
    <w:rsid w:val="0B0F6BA0"/>
    <w:rsid w:val="0B8162AD"/>
    <w:rsid w:val="0B835051"/>
    <w:rsid w:val="0CB22F9F"/>
    <w:rsid w:val="0CB25F1B"/>
    <w:rsid w:val="0D04699D"/>
    <w:rsid w:val="0D6E2F7E"/>
    <w:rsid w:val="0DB12F8E"/>
    <w:rsid w:val="0DDD3A9A"/>
    <w:rsid w:val="0DEE47C5"/>
    <w:rsid w:val="0E173EF1"/>
    <w:rsid w:val="0EAF2BB4"/>
    <w:rsid w:val="0ED452BB"/>
    <w:rsid w:val="0F31425F"/>
    <w:rsid w:val="0F6415E1"/>
    <w:rsid w:val="10EA45B9"/>
    <w:rsid w:val="11346698"/>
    <w:rsid w:val="121C0216"/>
    <w:rsid w:val="121E4F8B"/>
    <w:rsid w:val="12621615"/>
    <w:rsid w:val="12831CFB"/>
    <w:rsid w:val="12A40493"/>
    <w:rsid w:val="12D40CE1"/>
    <w:rsid w:val="1309743E"/>
    <w:rsid w:val="13572391"/>
    <w:rsid w:val="13944281"/>
    <w:rsid w:val="139A2B3B"/>
    <w:rsid w:val="13AA11FD"/>
    <w:rsid w:val="13E5363B"/>
    <w:rsid w:val="140B5AF7"/>
    <w:rsid w:val="140D509F"/>
    <w:rsid w:val="14207B19"/>
    <w:rsid w:val="14754EDA"/>
    <w:rsid w:val="14A62978"/>
    <w:rsid w:val="150D2076"/>
    <w:rsid w:val="15217D31"/>
    <w:rsid w:val="15E32CD0"/>
    <w:rsid w:val="16107245"/>
    <w:rsid w:val="166B5873"/>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BF466C3"/>
    <w:rsid w:val="1C8E6019"/>
    <w:rsid w:val="1CF97F0F"/>
    <w:rsid w:val="1D4463A1"/>
    <w:rsid w:val="1D4B3CD8"/>
    <w:rsid w:val="1D741B82"/>
    <w:rsid w:val="1D993B93"/>
    <w:rsid w:val="1DCF77D1"/>
    <w:rsid w:val="1E593CBF"/>
    <w:rsid w:val="1E643DF4"/>
    <w:rsid w:val="1F0C44A9"/>
    <w:rsid w:val="1F2567E1"/>
    <w:rsid w:val="1FFE3A7D"/>
    <w:rsid w:val="20057CEF"/>
    <w:rsid w:val="20465AA4"/>
    <w:rsid w:val="22196FCD"/>
    <w:rsid w:val="224C670A"/>
    <w:rsid w:val="2291548A"/>
    <w:rsid w:val="22CD3694"/>
    <w:rsid w:val="23187766"/>
    <w:rsid w:val="23216B2A"/>
    <w:rsid w:val="23C04B00"/>
    <w:rsid w:val="244F0582"/>
    <w:rsid w:val="247B02CD"/>
    <w:rsid w:val="24816E24"/>
    <w:rsid w:val="24BB21C6"/>
    <w:rsid w:val="24BC6991"/>
    <w:rsid w:val="2528127E"/>
    <w:rsid w:val="25651C69"/>
    <w:rsid w:val="25BF6ED8"/>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A83DFA"/>
    <w:rsid w:val="32B2084A"/>
    <w:rsid w:val="32C96F9E"/>
    <w:rsid w:val="34441005"/>
    <w:rsid w:val="34605133"/>
    <w:rsid w:val="34722F2D"/>
    <w:rsid w:val="34842B29"/>
    <w:rsid w:val="348D5BA9"/>
    <w:rsid w:val="348D759A"/>
    <w:rsid w:val="354A48D8"/>
    <w:rsid w:val="358B46E5"/>
    <w:rsid w:val="35FA6011"/>
    <w:rsid w:val="36E42BFC"/>
    <w:rsid w:val="37B51DAA"/>
    <w:rsid w:val="37BC545C"/>
    <w:rsid w:val="37C11A1F"/>
    <w:rsid w:val="390E4606"/>
    <w:rsid w:val="394A63F4"/>
    <w:rsid w:val="395E57A3"/>
    <w:rsid w:val="396E29BA"/>
    <w:rsid w:val="39DD5174"/>
    <w:rsid w:val="3A2018FF"/>
    <w:rsid w:val="3A3E4334"/>
    <w:rsid w:val="3A97095D"/>
    <w:rsid w:val="3AD13566"/>
    <w:rsid w:val="3AF76D45"/>
    <w:rsid w:val="3B666A69"/>
    <w:rsid w:val="3C286E2B"/>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9C7C0A"/>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DEE3798"/>
    <w:rsid w:val="4DFA40A6"/>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8277FA"/>
    <w:rsid w:val="53CA641C"/>
    <w:rsid w:val="5417608F"/>
    <w:rsid w:val="541F0E41"/>
    <w:rsid w:val="54501E1B"/>
    <w:rsid w:val="54B97243"/>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0D1A4A"/>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AE20FF9"/>
    <w:rsid w:val="6B553248"/>
    <w:rsid w:val="6B6D2A34"/>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3A7B79"/>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2D621C"/>
    <w:rsid w:val="786D0F9E"/>
    <w:rsid w:val="788A260A"/>
    <w:rsid w:val="7906253C"/>
    <w:rsid w:val="796E04E0"/>
    <w:rsid w:val="7A0C7971"/>
    <w:rsid w:val="7A362CBE"/>
    <w:rsid w:val="7A3E2E1D"/>
    <w:rsid w:val="7BE70097"/>
    <w:rsid w:val="7C2B5368"/>
    <w:rsid w:val="7C5D74ED"/>
    <w:rsid w:val="7C83609A"/>
    <w:rsid w:val="7C8578FA"/>
    <w:rsid w:val="7C9E3C44"/>
    <w:rsid w:val="7D7E6C3C"/>
    <w:rsid w:val="7DE7672D"/>
    <w:rsid w:val="7E2343C3"/>
    <w:rsid w:val="7E3635C9"/>
    <w:rsid w:val="7E595448"/>
    <w:rsid w:val="7E90246A"/>
    <w:rsid w:val="7E961EA0"/>
    <w:rsid w:val="7EBE0EA1"/>
    <w:rsid w:val="7EC35650"/>
    <w:rsid w:val="7EFA043E"/>
    <w:rsid w:val="7F3D6513"/>
    <w:rsid w:val="7FD0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2021-12-13T01:03:39Z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5F7C3C1499B94F228D2DBADE7764829E</vt:lpwstr>
  </property>
</Properties>
</file>