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sz w:val="20"/>
          <w:szCs w:val="20"/>
        </w:rPr>
      </w:pPr>
    </w:p>
    <w:p>
      <w:pPr>
        <w:autoSpaceDE w:val="0"/>
        <w:autoSpaceDN w:val="0"/>
        <w:adjustRightInd w:val="0"/>
        <w:spacing w:line="480" w:lineRule="auto"/>
        <w:jc w:val="center"/>
        <w:rPr>
          <w:rFonts w:hint="eastAsia" w:ascii="宋体" w:hAnsi="宋体"/>
          <w:b/>
          <w:color w:val="auto"/>
          <w:sz w:val="72"/>
          <w:szCs w:val="72"/>
        </w:rPr>
      </w:pPr>
      <w:r>
        <w:rPr>
          <w:rFonts w:hint="eastAsia" w:ascii="宋体" w:hAnsi="宋体"/>
          <w:b/>
          <w:color w:val="auto"/>
          <w:sz w:val="40"/>
          <w:szCs w:val="40"/>
          <w:lang w:val="en-US" w:eastAsia="zh-CN"/>
        </w:rPr>
        <w:t>黑龙江省交投物资资源开发有限公司五大连池分公司爆破工程施工</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YHZB-2021-022</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黑龙江省交投物资资源开发有限公司五大连池分公司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211570245"/>
      <w:bookmarkStart w:id="4" w:name="_Toc156585290"/>
      <w:bookmarkStart w:id="5" w:name="_Toc1850376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autoSpaceDE w:val="0"/>
        <w:autoSpaceDN w:val="0"/>
        <w:adjustRightInd w:val="0"/>
        <w:spacing w:line="480" w:lineRule="auto"/>
        <w:ind w:firstLine="480" w:firstLineChars="200"/>
        <w:jc w:val="left"/>
        <w:rPr>
          <w:rFonts w:hint="default" w:ascii="Times New Roman" w:hAnsi="Times New Roman" w:cs="Times New Roman"/>
          <w:color w:val="auto"/>
          <w:sz w:val="21"/>
          <w:szCs w:val="21"/>
        </w:rPr>
      </w:pPr>
      <w:bookmarkStart w:id="8" w:name="OLE_LINK5"/>
      <w:bookmarkStart w:id="9" w:name="OLE_LINK3"/>
      <w:bookmarkStart w:id="10" w:name="OLE_LINK6"/>
      <w:bookmarkStart w:id="11" w:name="OLE_LINK1"/>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黑龙江省交投物资资源开发有限公司五大连池分公司</w:t>
      </w:r>
      <w:r>
        <w:rPr>
          <w:rFonts w:hint="eastAsia" w:ascii="宋体" w:hAnsi="宋体" w:eastAsia="宋体" w:cs="宋体"/>
          <w:color w:val="auto"/>
          <w:sz w:val="24"/>
          <w:szCs w:val="24"/>
        </w:rPr>
        <w:t>（以下称“采购人”）的委托，对</w:t>
      </w:r>
      <w:r>
        <w:rPr>
          <w:rFonts w:hint="eastAsia" w:cs="宋体"/>
          <w:color w:val="auto"/>
          <w:sz w:val="24"/>
          <w:szCs w:val="24"/>
          <w:lang w:val="en-US" w:eastAsia="zh-CN"/>
        </w:rPr>
        <w:t>黑龙江省交投物资资源开发有限公司五大连池分公司爆破工程施工</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：YHZB-2021-022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s="宋体"/>
          <w:color w:val="auto"/>
          <w:sz w:val="24"/>
          <w:szCs w:val="24"/>
          <w:lang w:val="en-US" w:eastAsia="zh-CN"/>
        </w:rPr>
        <w:t>黑龙江省交投物资资源开发有限公司五大连池分公司爆破工程施工</w:t>
      </w:r>
    </w:p>
    <w:p>
      <w:pPr>
        <w:pStyle w:val="16"/>
        <w:widowControl/>
        <w:tabs>
          <w:tab w:val="left" w:pos="6877"/>
        </w:tabs>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1.3项目内容：WSK2020-03建筑用安山岩矿爆破作业</w:t>
      </w:r>
      <w:r>
        <w:rPr>
          <w:rFonts w:hint="eastAsia"/>
          <w:color w:val="auto"/>
          <w:sz w:val="24"/>
          <w:lang w:eastAsia="zh-CN"/>
        </w:rPr>
        <w:t>，</w:t>
      </w:r>
      <w:r>
        <w:rPr>
          <w:rFonts w:hint="eastAsia"/>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rPr>
        <w:t>1.</w:t>
      </w:r>
      <w:r>
        <w:rPr>
          <w:rFonts w:hint="eastAsia" w:cs="宋体"/>
          <w:color w:val="auto"/>
          <w:lang w:val="en-US" w:eastAsia="zh-CN"/>
        </w:rPr>
        <w:t>4</w:t>
      </w:r>
      <w:r>
        <w:rPr>
          <w:rFonts w:hint="eastAsia" w:ascii="宋体" w:hAnsi="宋体" w:cs="宋体"/>
          <w:color w:val="auto"/>
        </w:rPr>
        <w:t>付款方式</w:t>
      </w:r>
      <w:r>
        <w:rPr>
          <w:rFonts w:hint="eastAsia" w:ascii="宋体" w:hAnsi="宋体" w:cs="宋体"/>
          <w:color w:val="auto"/>
          <w:lang w:eastAsia="zh-CN"/>
        </w:rPr>
        <w:t>：提前足额支付此次爆破工程服务费、炸药、雷管及运输等一切费用。</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w:t>
      </w:r>
      <w:r>
        <w:rPr>
          <w:rFonts w:hint="eastAsia" w:cs="宋体"/>
          <w:color w:val="auto"/>
          <w:lang w:val="en-US" w:eastAsia="zh-CN"/>
        </w:rPr>
        <w:t>5承包日期：至</w:t>
      </w:r>
      <w:r>
        <w:rPr>
          <w:rFonts w:hint="eastAsia" w:ascii="宋体" w:hAnsi="宋体" w:cs="宋体"/>
          <w:color w:val="auto"/>
          <w:lang w:val="en-US" w:eastAsia="zh-CN"/>
        </w:rPr>
        <w:t>2022年10月14日</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3.1采购预算金额为爆破工程服务费每吨炸药服务费4800元（此价格不含税）；</w:t>
      </w:r>
    </w:p>
    <w:p>
      <w:pPr>
        <w:snapToGrid w:val="0"/>
        <w:ind w:right="-58"/>
        <w:rPr>
          <w:rFonts w:hint="eastAsia" w:ascii="宋体" w:hAnsi="宋体"/>
          <w:color w:val="auto"/>
          <w:sz w:val="24"/>
          <w:lang w:val="en-US" w:eastAsia="zh-CN"/>
        </w:rPr>
      </w:pPr>
      <w:r>
        <w:rPr>
          <w:rFonts w:hint="eastAsia" w:ascii="宋体" w:hAnsi="宋体"/>
          <w:color w:val="auto"/>
          <w:sz w:val="24"/>
          <w:lang w:val="en-US" w:eastAsia="zh-CN"/>
        </w:rPr>
        <w:t>安全评估、安全监理费48000元/年。（以实际发生为准，开具增值税专用发票。）</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6.2.1保证金金额：小写：1000元整；大写：壹仟元整。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2021年12月10日10时00分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w:t>
      </w:r>
      <w:r>
        <w:rPr>
          <w:rFonts w:hint="eastAsia" w:ascii="宋体" w:hAnsi="宋体" w:cs="Times New Roman"/>
          <w:color w:val="auto"/>
          <w:sz w:val="24"/>
          <w:szCs w:val="24"/>
          <w:u w:val="single"/>
          <w:lang w:val="en-US" w:eastAsia="zh-CN"/>
        </w:rPr>
        <w:t>150元整</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爆破工程服务费每吨炸药服务费4800元（此价格不含税）；安全评估、安全监理费48000元/年。</w:t>
      </w:r>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bookmarkStart w:id="26" w:name="_GoBack"/>
      <w:bookmarkEnd w:id="26"/>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.2质量没有达到验收的质量标准，并赔偿采购方由此所造成的一切损失。</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人：黑龙江省交投物资资源开发有限公司五大连池分公司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 xml:space="preserve">地   址：黑龙江省五大连池市迎宾路129号  </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18045172673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话：0451-88287888</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B0623"/>
    <w:rsid w:val="04CC1FE6"/>
    <w:rsid w:val="0E950198"/>
    <w:rsid w:val="112141CE"/>
    <w:rsid w:val="17792AAB"/>
    <w:rsid w:val="1CC9023B"/>
    <w:rsid w:val="313603EA"/>
    <w:rsid w:val="33527747"/>
    <w:rsid w:val="3F6B750B"/>
    <w:rsid w:val="47055B54"/>
    <w:rsid w:val="4C9B1723"/>
    <w:rsid w:val="5D3872E7"/>
    <w:rsid w:val="67A41FC6"/>
    <w:rsid w:val="6A461715"/>
    <w:rsid w:val="6FAE6E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2020-07-24T10:07:00Z</dcterms:created>
  <dc:creator>aa</dc:creator>
  <cp:lastModifiedBy>宗·翠</cp:lastModifiedBy>
  <dcterms:modified xsi:type="dcterms:W3CDTF">2021-12-06T02:19:50Z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F587FC248B9B44CEA36470489FBA88A3</vt:lpwstr>
  </property>
</Properties>
</file>