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hd w:val="clear" w:color="auto" w:fill="FFFFFF"/>
        <w:spacing w:before="0" w:after="0" w:line="540" w:lineRule="atLeast"/>
        <w:jc w:val="center"/>
        <w:rPr>
          <w:rFonts w:ascii="微软雅黑" w:hAnsi="微软雅黑" w:eastAsia="微软雅黑" w:cs="微软雅黑"/>
          <w:color w:val="000000"/>
          <w:highlight w:val="none"/>
        </w:rPr>
      </w:pPr>
      <w:bookmarkStart w:id="0" w:name="_Toc17226"/>
      <w:r>
        <w:rPr>
          <w:rStyle w:val="9"/>
          <w:rFonts w:hint="eastAsia" w:cs="宋体"/>
          <w:b w:val="0"/>
          <w:bCs w:val="0"/>
          <w:color w:val="000000"/>
          <w:sz w:val="48"/>
          <w:szCs w:val="48"/>
          <w:highlight w:val="none"/>
          <w:shd w:val="clear" w:color="auto" w:fill="FFFFFF"/>
        </w:rPr>
        <w:t>招标公告</w:t>
      </w:r>
      <w:bookmarkEnd w:id="0"/>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highlight w:val="none"/>
        </w:rPr>
      </w:pPr>
      <w:r>
        <w:rPr>
          <w:rFonts w:hint="eastAsia" w:ascii="宋体" w:hAnsi="宋体" w:cs="宋体"/>
          <w:szCs w:val="21"/>
          <w:highlight w:val="none"/>
        </w:rPr>
        <w:t>一、项目基本情况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Cs w:val="21"/>
          <w:highlight w:val="none"/>
          <w:lang w:eastAsia="zh-CN"/>
        </w:rPr>
      </w:pPr>
      <w:r>
        <w:rPr>
          <w:rFonts w:hint="eastAsia" w:ascii="宋体" w:hAnsi="宋体" w:eastAsia="宋体" w:cs="宋体"/>
          <w:szCs w:val="21"/>
          <w:highlight w:val="none"/>
        </w:rPr>
        <w:t>项目编号：666972353728656964</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Cs w:val="21"/>
          <w:highlight w:val="none"/>
        </w:rPr>
      </w:pPr>
      <w:r>
        <w:rPr>
          <w:rFonts w:hint="eastAsia" w:ascii="宋体" w:hAnsi="宋体" w:eastAsia="宋体" w:cs="宋体"/>
          <w:szCs w:val="21"/>
          <w:highlight w:val="none"/>
        </w:rPr>
        <w:t>项目名称：</w:t>
      </w:r>
      <w:r>
        <w:rPr>
          <w:rFonts w:hint="eastAsia" w:ascii="宋体" w:hAnsi="宋体" w:eastAsia="宋体" w:cs="宋体"/>
          <w:szCs w:val="21"/>
          <w:highlight w:val="none"/>
          <w:lang w:val="en-US" w:eastAsia="zh-CN"/>
        </w:rPr>
        <w:t>自贸试验区哈尔滨片区保税物流中心（B型）项目一期（1、2号地块）钢结构工程专业分包</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Cs w:val="21"/>
          <w:highlight w:val="none"/>
        </w:rPr>
      </w:pPr>
      <w:r>
        <w:rPr>
          <w:rFonts w:hint="eastAsia" w:ascii="宋体" w:hAnsi="宋体" w:eastAsia="宋体" w:cs="宋体"/>
          <w:szCs w:val="21"/>
          <w:highlight w:val="none"/>
        </w:rPr>
        <w:t>采购方式：</w:t>
      </w:r>
      <w:r>
        <w:rPr>
          <w:rFonts w:hint="eastAsia" w:ascii="宋体" w:hAnsi="宋体" w:eastAsia="宋体" w:cs="宋体"/>
          <w:szCs w:val="21"/>
          <w:highlight w:val="none"/>
          <w:lang w:val="en-US" w:eastAsia="zh-CN"/>
        </w:rPr>
        <w:t>公开</w:t>
      </w:r>
      <w:r>
        <w:rPr>
          <w:rFonts w:hint="eastAsia" w:ascii="宋体" w:hAnsi="宋体" w:eastAsia="宋体" w:cs="宋体"/>
          <w:szCs w:val="21"/>
          <w:highlight w:val="none"/>
        </w:rPr>
        <w:t>招标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Cs w:val="21"/>
          <w:highlight w:val="none"/>
        </w:rPr>
      </w:pPr>
      <w:r>
        <w:rPr>
          <w:rFonts w:hint="eastAsia" w:ascii="宋体" w:hAnsi="宋体" w:eastAsia="宋体" w:cs="宋体"/>
          <w:szCs w:val="21"/>
          <w:highlight w:val="none"/>
        </w:rPr>
        <w:t>预算金额：11199002.00元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highlight w:val="none"/>
        </w:rPr>
      </w:pPr>
      <w:r>
        <w:rPr>
          <w:rFonts w:hint="eastAsia" w:ascii="宋体" w:hAnsi="宋体" w:cs="宋体"/>
          <w:szCs w:val="21"/>
          <w:highlight w:val="none"/>
        </w:rPr>
        <w:t>招标范围：</w:t>
      </w:r>
      <w:r>
        <w:rPr>
          <w:rFonts w:hint="eastAsia" w:ascii="宋体" w:hAnsi="宋体" w:eastAsia="宋体" w:cs="宋体"/>
          <w:szCs w:val="21"/>
          <w:highlight w:val="none"/>
          <w:lang w:val="en-US" w:eastAsia="zh-CN"/>
        </w:rPr>
        <w:t>自贸试验区哈尔滨片区保税物流中心（B型）项目一期（1、2号地块）钢结构工程专业分包，</w:t>
      </w:r>
      <w:r>
        <w:rPr>
          <w:rFonts w:hint="eastAsia" w:ascii="宋体" w:hAnsi="宋体" w:cs="宋体"/>
          <w:color w:val="auto"/>
          <w:szCs w:val="21"/>
          <w:highlight w:val="none"/>
        </w:rPr>
        <w:t>工程量清单和图纸</w:t>
      </w:r>
      <w:r>
        <w:rPr>
          <w:rFonts w:hint="eastAsia" w:ascii="宋体" w:hAnsi="宋体" w:cs="宋体"/>
          <w:szCs w:val="21"/>
          <w:highlight w:val="none"/>
        </w:rPr>
        <w:t>所包含的全部内容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Cs w:val="21"/>
          <w:highlight w:val="none"/>
        </w:rPr>
      </w:pPr>
      <w:r>
        <w:rPr>
          <w:rFonts w:hint="eastAsia" w:ascii="宋体" w:hAnsi="宋体" w:cs="宋体"/>
          <w:szCs w:val="21"/>
          <w:highlight w:val="none"/>
          <w:lang w:eastAsia="zh-CN"/>
        </w:rPr>
        <w:t>计划工期</w:t>
      </w:r>
      <w:r>
        <w:rPr>
          <w:rFonts w:hint="eastAsia" w:ascii="宋体" w:hAnsi="宋体" w:cs="宋体"/>
          <w:szCs w:val="21"/>
          <w:highlight w:val="none"/>
        </w:rPr>
        <w:t>：2021年12月10日-2022年12月31日</w:t>
      </w:r>
      <w:r>
        <w:rPr>
          <w:rFonts w:hint="eastAsia" w:ascii="宋体" w:hAnsi="宋体" w:cs="宋体"/>
          <w:color w:val="auto"/>
          <w:szCs w:val="21"/>
          <w:highlight w:val="none"/>
        </w:rPr>
        <w:t>。</w:t>
      </w:r>
      <w:r>
        <w:rPr>
          <w:rFonts w:hint="eastAsia" w:ascii="宋体" w:hAnsi="宋体" w:cs="宋体"/>
          <w:color w:val="auto"/>
          <w:szCs w:val="21"/>
          <w:highlight w:val="none"/>
          <w:lang w:eastAsia="zh-CN"/>
        </w:rPr>
        <w:t>共</w:t>
      </w:r>
      <w:r>
        <w:rPr>
          <w:rFonts w:hint="eastAsia" w:ascii="宋体" w:hAnsi="宋体" w:cs="宋体"/>
          <w:color w:val="auto"/>
          <w:szCs w:val="21"/>
          <w:highlight w:val="none"/>
          <w:lang w:val="en-US" w:eastAsia="zh-CN"/>
        </w:rPr>
        <w:t>386日历天。</w:t>
      </w:r>
      <w:r>
        <w:rPr>
          <w:rFonts w:hint="eastAsia" w:ascii="宋体" w:hAnsi="宋体"/>
          <w:color w:val="000000"/>
          <w:szCs w:val="21"/>
          <w:highlight w:val="none"/>
          <w:lang w:eastAsia="zh-CN"/>
        </w:rPr>
        <w:t>上述开（竣（交））工时间仅作为编制投标文件的统一标准，实际开工日期按合同相关条款规定执行。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highlight w:val="none"/>
        </w:rPr>
      </w:pPr>
      <w:r>
        <w:rPr>
          <w:rFonts w:hint="eastAsia" w:ascii="宋体" w:hAnsi="宋体" w:cs="宋体"/>
          <w:szCs w:val="21"/>
          <w:highlight w:val="none"/>
        </w:rPr>
        <w:t>本项目不接受联合体投标。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highlight w:val="none"/>
        </w:rPr>
      </w:pPr>
      <w:r>
        <w:rPr>
          <w:rFonts w:hint="eastAsia" w:ascii="宋体" w:hAnsi="宋体" w:cs="宋体"/>
          <w:szCs w:val="21"/>
          <w:highlight w:val="none"/>
        </w:rPr>
        <w:t>二、申请人的资格要求：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highlight w:val="none"/>
        </w:rPr>
      </w:pPr>
      <w:r>
        <w:rPr>
          <w:rFonts w:hint="eastAsia" w:ascii="宋体" w:hAnsi="宋体" w:cs="宋体"/>
          <w:szCs w:val="21"/>
          <w:highlight w:val="none"/>
        </w:rPr>
        <w:t>1、拟参加本项目的潜在供应商须为中华人民共和国境内注册的企业/事业法人或其他组织，供应商具备经当地工商行政部门颁发有效的营业执照；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highlight w:val="none"/>
        </w:rPr>
      </w:pPr>
      <w:r>
        <w:rPr>
          <w:rFonts w:hint="eastAsia" w:ascii="宋体" w:hAnsi="宋体" w:cs="宋体"/>
          <w:szCs w:val="21"/>
          <w:highlight w:val="none"/>
        </w:rPr>
        <w:t xml:space="preserve">2、本次招标要求潜在投标人须应具备建设行政主管部门核发的钢结构工程专业承包三级（含三级）及以上资质，并在人员、设备、资金等方面具有相应的履约能力，；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auto"/>
          <w:szCs w:val="21"/>
          <w:highlight w:val="none"/>
        </w:rPr>
      </w:pPr>
      <w:r>
        <w:rPr>
          <w:rFonts w:hint="eastAsia" w:ascii="宋体" w:hAnsi="宋体" w:cs="宋体"/>
          <w:szCs w:val="21"/>
          <w:highlight w:val="none"/>
        </w:rPr>
        <w:t>3、本次招标要求投标人拟派项目经理须具备建筑工程专业二级（含二级）及以上注册建造师证书和有效的安全生产考核合格证书（B证），且未担任其他任何在施建设工程项目的项目经理或其他施工管理工作（注：中华人民共和国住房和城乡建设部办公厅颁发的《住房和城乡建设部办公厅关于做好工程建设领域专业技术人员职业资格"挂证"等违法违规行为专项整治工作的补充通知》（建办市函〔2019〕92号）的"六类人员"除外，须提供证明材料）</w:t>
      </w:r>
      <w:r>
        <w:rPr>
          <w:rFonts w:hint="eastAsia" w:ascii="宋体" w:hAnsi="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auto"/>
          <w:szCs w:val="21"/>
          <w:highlight w:val="none"/>
        </w:rPr>
      </w:pPr>
      <w:r>
        <w:rPr>
          <w:rFonts w:hint="eastAsia" w:ascii="宋体" w:hAnsi="宋体" w:cs="宋体"/>
          <w:szCs w:val="21"/>
          <w:highlight w:val="none"/>
        </w:rPr>
        <w:t>4</w:t>
      </w:r>
      <w:r>
        <w:rPr>
          <w:rFonts w:hint="eastAsia" w:ascii="宋体" w:hAnsi="宋体" w:cs="宋体"/>
          <w:color w:val="auto"/>
          <w:szCs w:val="21"/>
          <w:highlight w:val="none"/>
        </w:rPr>
        <w:t>、拟派项目组织机构其他人员配备要求：施工员（工长）1人，具备相关专业岗位证书；质量员（质检员）1人，具备相关专业岗位证书；安全员1人，具备C类安全生产考核合格证书，以上人员均不得担任其他任何在施建设工程项目的施工管理工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highlight w:val="none"/>
        </w:rPr>
      </w:pPr>
      <w:r>
        <w:rPr>
          <w:rFonts w:hint="eastAsia" w:ascii="宋体" w:hAnsi="宋体" w:cs="宋体"/>
          <w:szCs w:val="21"/>
          <w:highlight w:val="none"/>
        </w:rPr>
        <w:t>5、以上拟派项目班组人员应为本企业合法在职人员；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highlight w:val="none"/>
        </w:rPr>
      </w:pPr>
      <w:r>
        <w:rPr>
          <w:rFonts w:hint="eastAsia" w:ascii="宋体" w:hAnsi="宋体" w:cs="宋体"/>
          <w:szCs w:val="21"/>
          <w:highlight w:val="none"/>
          <w:lang w:val="en-US" w:eastAsia="zh-CN"/>
        </w:rPr>
        <w:t>6</w:t>
      </w:r>
      <w:r>
        <w:rPr>
          <w:rFonts w:hint="eastAsia" w:ascii="宋体" w:hAnsi="宋体" w:cs="宋体"/>
          <w:szCs w:val="21"/>
          <w:highlight w:val="none"/>
        </w:rPr>
        <w:t>、拟参加本项目的潜在供应商参加政府采购活动近三年内，在经营活动中没有重大违法记录，在“信用中国”网站(www.creditchina.gov.cn)、中国执行信息公开网(http://shixin.court.gov.cn/）、中国政府采购网(www.ccgp.gov.cn)等渠道列入失信被执行人、重大税收违法案件当事人名单、政府采购严重违法失信行为记录名单及其他不符合相关法律规定条件的供应商，不得参与本招标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highlight w:val="none"/>
        </w:rPr>
      </w:pPr>
      <w:r>
        <w:rPr>
          <w:rFonts w:hint="eastAsia" w:ascii="宋体" w:hAnsi="宋体" w:cs="宋体"/>
          <w:szCs w:val="21"/>
          <w:highlight w:val="none"/>
          <w:lang w:val="en-US" w:eastAsia="zh-CN"/>
        </w:rPr>
        <w:t>7</w:t>
      </w:r>
      <w:r>
        <w:rPr>
          <w:rFonts w:hint="eastAsia" w:ascii="宋体" w:hAnsi="宋体" w:cs="宋体"/>
          <w:szCs w:val="21"/>
          <w:highlight w:val="none"/>
        </w:rPr>
        <w:t>、拟参加本项目的潜在供应商、供应商法定代表人、授权委托人犯罪记录档案查询；核查路径：&lt;中国裁判文书网&gt;http://wenshu.court.gov.cn/；</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Cs w:val="21"/>
          <w:highlight w:val="none"/>
          <w:lang w:eastAsia="zh-CN"/>
        </w:rPr>
      </w:pPr>
      <w:r>
        <w:rPr>
          <w:rFonts w:hint="eastAsia" w:ascii="宋体" w:hAnsi="宋体" w:cs="宋体"/>
          <w:szCs w:val="21"/>
          <w:highlight w:val="none"/>
          <w:lang w:val="en-US" w:eastAsia="zh-CN"/>
        </w:rPr>
        <w:t>8</w:t>
      </w:r>
      <w:r>
        <w:rPr>
          <w:rFonts w:hint="eastAsia" w:ascii="宋体" w:hAnsi="宋体" w:cs="宋体"/>
          <w:szCs w:val="21"/>
          <w:highlight w:val="none"/>
        </w:rPr>
        <w:t>、财务要求：近三年（2018-2020）财务审计报告；要求企业财务状况良好，企业财产没有处于被接管、全部资金被冻结以及破产状态；具有良好的商业信誉和健全的财务会计制度；有依法缴纳税收和社会保障资金的良好记录。（提供2018、2019、2020年经会计事务所审计的审计报告） （新成立未满一年的公司可不提供财务审计报告）注：2018年后注册成立的投标企业需提供自成立之日起至今的财务审计报告且符合上述要求</w:t>
      </w:r>
      <w:r>
        <w:rPr>
          <w:rFonts w:hint="eastAsia" w:ascii="宋体" w:hAnsi="宋体" w:cs="宋体"/>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highlight w:val="none"/>
          <w:lang w:val="en-US" w:eastAsia="zh-CN"/>
        </w:rPr>
        <w:sectPr>
          <w:footerReference r:id="rId3" w:type="default"/>
          <w:pgSz w:w="11906" w:h="16838"/>
          <w:pgMar w:top="1418" w:right="1418" w:bottom="1418" w:left="1418" w:header="851" w:footer="851" w:gutter="0"/>
          <w:pgNumType w:fmt="decimal" w:start="1"/>
          <w:cols w:space="720" w:num="1"/>
          <w:docGrid w:linePitch="312" w:charSpace="0"/>
        </w:sect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highlight w:val="none"/>
        </w:rPr>
      </w:pPr>
      <w:r>
        <w:rPr>
          <w:rFonts w:hint="eastAsia" w:ascii="宋体" w:hAnsi="宋体" w:cs="宋体"/>
          <w:szCs w:val="21"/>
          <w:highlight w:val="none"/>
          <w:lang w:val="en-US" w:eastAsia="zh-CN"/>
        </w:rPr>
        <w:t>9</w:t>
      </w:r>
      <w:r>
        <w:rPr>
          <w:rFonts w:hint="eastAsia" w:ascii="宋体" w:hAnsi="宋体" w:cs="宋体"/>
          <w:szCs w:val="21"/>
          <w:highlight w:val="none"/>
        </w:rPr>
        <w:t>、拟参加本项目的潜在供应商与采购人存在利害关系可能影响采购公正性的法人、其他组织或者个人，不得参加投标；单位负责人为同一人或者存在控股、管理关系的不同单位，不得同时参加同一项目投标；集团公司中母公司与子公司不得同时参加同一项目投标；同一公司具有独立法人的子公司同时参加同一项目投标时最多不得超过两家（以登记的先后顺序为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0</w:t>
      </w:r>
      <w:r>
        <w:rPr>
          <w:rFonts w:hint="eastAsia" w:ascii="宋体" w:hAnsi="宋体" w:cs="宋体"/>
          <w:szCs w:val="21"/>
          <w:highlight w:val="none"/>
        </w:rPr>
        <w:t>、拟参加本项目的</w:t>
      </w:r>
      <w:r>
        <w:rPr>
          <w:rFonts w:hint="eastAsia" w:ascii="宋体" w:hAnsi="宋体" w:cs="宋体"/>
          <w:szCs w:val="21"/>
          <w:highlight w:val="none"/>
          <w:lang w:val="en-US" w:eastAsia="zh-CN"/>
        </w:rPr>
        <w:t>人员</w:t>
      </w:r>
      <w:r>
        <w:rPr>
          <w:rFonts w:hint="eastAsia" w:ascii="宋体" w:hAnsi="宋体" w:cs="宋体"/>
          <w:szCs w:val="21"/>
          <w:highlight w:val="none"/>
        </w:rPr>
        <w:t>须为</w:t>
      </w:r>
      <w:r>
        <w:rPr>
          <w:rFonts w:hint="eastAsia" w:ascii="宋体" w:hAnsi="宋体" w:cs="宋体"/>
          <w:szCs w:val="21"/>
          <w:highlight w:val="none"/>
          <w:lang w:val="en-US" w:eastAsia="zh-CN"/>
        </w:rPr>
        <w:t>法定代表人或授权委托人</w:t>
      </w:r>
      <w:r>
        <w:rPr>
          <w:rFonts w:hint="eastAsia" w:ascii="宋体" w:hAnsi="宋体" w:cs="宋体"/>
          <w:szCs w:val="21"/>
          <w:highlight w:val="none"/>
        </w:rPr>
        <w:t>，并按照要求参加所有招标活动，包括但不限于获取招标文件、勘察现场（如有）、答疑会（如有）、任一阶段的会议、资格审查等；</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highlight w:val="none"/>
        </w:rPr>
      </w:pPr>
      <w:r>
        <w:rPr>
          <w:rFonts w:hint="eastAsia" w:ascii="宋体" w:hAnsi="宋体" w:cs="宋体"/>
          <w:szCs w:val="21"/>
          <w:highlight w:val="none"/>
        </w:rPr>
        <w:t>1</w:t>
      </w:r>
      <w:r>
        <w:rPr>
          <w:rFonts w:hint="eastAsia" w:ascii="宋体" w:hAnsi="宋体" w:cs="宋体"/>
          <w:szCs w:val="21"/>
          <w:highlight w:val="none"/>
          <w:lang w:val="en-US" w:eastAsia="zh-CN"/>
        </w:rPr>
        <w:t>1</w:t>
      </w:r>
      <w:r>
        <w:rPr>
          <w:rFonts w:hint="eastAsia" w:ascii="宋体" w:hAnsi="宋体" w:cs="宋体"/>
          <w:szCs w:val="21"/>
          <w:highlight w:val="none"/>
        </w:rPr>
        <w:t>、其他要求：本项目采用资格后审方式，主要资格审查标准、内容等详见招标文件，只有资格审查合格的投标申请人才有可能被授予合同。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highlight w:val="none"/>
        </w:rPr>
      </w:pPr>
      <w:r>
        <w:rPr>
          <w:rFonts w:hint="eastAsia" w:ascii="宋体" w:hAnsi="宋体" w:cs="宋体"/>
          <w:szCs w:val="21"/>
          <w:highlight w:val="none"/>
        </w:rPr>
        <w:t>三、获取招标文件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时间：202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16</w:t>
      </w:r>
      <w:r>
        <w:rPr>
          <w:rFonts w:hint="eastAsia" w:ascii="宋体" w:hAnsi="宋体" w:cs="宋体"/>
          <w:color w:val="auto"/>
          <w:szCs w:val="21"/>
          <w:highlight w:val="none"/>
        </w:rPr>
        <w:t>日至202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22</w:t>
      </w:r>
      <w:r>
        <w:rPr>
          <w:rFonts w:hint="eastAsia" w:ascii="宋体" w:hAnsi="宋体" w:cs="宋体"/>
          <w:color w:val="auto"/>
          <w:szCs w:val="21"/>
          <w:highlight w:val="none"/>
        </w:rPr>
        <w:t>日，每天09时00分至16时00分（北京时间，法定节假日除外）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00B0F0"/>
          <w:szCs w:val="21"/>
          <w:highlight w:val="none"/>
        </w:rPr>
      </w:pPr>
      <w:r>
        <w:rPr>
          <w:rFonts w:hint="eastAsia" w:ascii="宋体" w:hAnsi="宋体" w:cs="宋体"/>
          <w:szCs w:val="21"/>
          <w:highlight w:val="none"/>
        </w:rPr>
        <w:t>地点：</w:t>
      </w:r>
      <w:r>
        <w:rPr>
          <w:rFonts w:hint="eastAsia" w:ascii="宋体" w:hAnsi="宋体" w:eastAsia="宋体" w:cs="宋体"/>
          <w:color w:val="auto"/>
          <w:szCs w:val="21"/>
          <w:highlight w:val="none"/>
          <w:lang w:val="en-US" w:eastAsia="zh-CN"/>
        </w:rPr>
        <w:t>哈尔滨市道里区丽江路2872号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highlight w:val="none"/>
        </w:rPr>
      </w:pPr>
      <w:r>
        <w:rPr>
          <w:rFonts w:hint="eastAsia" w:ascii="宋体" w:hAnsi="宋体" w:cs="宋体"/>
          <w:szCs w:val="21"/>
          <w:highlight w:val="none"/>
        </w:rPr>
        <w:t>方式：</w:t>
      </w:r>
      <w:r>
        <w:rPr>
          <w:rFonts w:hint="eastAsia" w:ascii="宋体" w:hAnsi="宋体" w:cs="宋体"/>
          <w:szCs w:val="21"/>
          <w:highlight w:val="none"/>
          <w:lang w:val="en-US" w:eastAsia="zh-CN"/>
        </w:rPr>
        <w:t>招采平台</w:t>
      </w:r>
      <w:r>
        <w:rPr>
          <w:rFonts w:hint="eastAsia" w:ascii="宋体" w:hAnsi="宋体" w:cs="宋体"/>
          <w:szCs w:val="21"/>
          <w:highlight w:val="none"/>
        </w:rPr>
        <w:t>获取招标文件。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highlight w:val="none"/>
        </w:rPr>
      </w:pPr>
      <w:r>
        <w:rPr>
          <w:rFonts w:hint="eastAsia" w:ascii="宋体" w:hAnsi="宋体" w:cs="宋体"/>
          <w:szCs w:val="21"/>
          <w:highlight w:val="none"/>
        </w:rPr>
        <w:t>售价：招标文件每包售价人民币</w:t>
      </w:r>
      <w:r>
        <w:rPr>
          <w:rFonts w:hint="eastAsia" w:ascii="宋体" w:hAnsi="宋体" w:cs="宋体"/>
          <w:szCs w:val="21"/>
          <w:highlight w:val="none"/>
          <w:lang w:val="en-US" w:eastAsia="zh-CN"/>
        </w:rPr>
        <w:t>0</w:t>
      </w:r>
      <w:r>
        <w:rPr>
          <w:rFonts w:hint="eastAsia" w:ascii="宋体" w:hAnsi="宋体" w:cs="宋体"/>
          <w:szCs w:val="21"/>
          <w:highlight w:val="none"/>
        </w:rPr>
        <w:t>元，售后不退。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highlight w:val="none"/>
        </w:rPr>
      </w:pPr>
      <w:r>
        <w:rPr>
          <w:rFonts w:hint="eastAsia" w:ascii="宋体" w:hAnsi="宋体" w:cs="宋体"/>
          <w:szCs w:val="21"/>
          <w:highlight w:val="none"/>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highlight w:val="none"/>
        </w:rPr>
      </w:pPr>
      <w:r>
        <w:rPr>
          <w:rFonts w:hint="eastAsia" w:ascii="宋体" w:hAnsi="宋体" w:cs="宋体"/>
          <w:color w:val="auto"/>
          <w:szCs w:val="21"/>
          <w:highlight w:val="none"/>
        </w:rPr>
        <w:t>202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06</w:t>
      </w:r>
      <w:r>
        <w:rPr>
          <w:rFonts w:hint="eastAsia" w:ascii="宋体" w:hAnsi="宋体" w:cs="宋体"/>
          <w:color w:val="auto"/>
          <w:szCs w:val="21"/>
          <w:highlight w:val="none"/>
        </w:rPr>
        <w:t>日09时30分，</w:t>
      </w:r>
      <w:r>
        <w:rPr>
          <w:rFonts w:hint="eastAsia" w:ascii="宋体" w:hAnsi="宋体" w:cs="宋体"/>
          <w:szCs w:val="21"/>
          <w:highlight w:val="none"/>
        </w:rPr>
        <w:t>所有投标文件应在截止时间前密封送达</w:t>
      </w:r>
      <w:r>
        <w:rPr>
          <w:rFonts w:hint="eastAsia" w:ascii="宋体" w:hAnsi="宋体" w:cs="宋体"/>
          <w:szCs w:val="21"/>
          <w:highlight w:val="none"/>
          <w:lang w:eastAsia="zh-CN"/>
        </w:rPr>
        <w:t>黑龙江省八达建筑安装工程有限公司</w:t>
      </w:r>
      <w:r>
        <w:rPr>
          <w:rFonts w:hint="eastAsia" w:ascii="宋体" w:hAnsi="宋体" w:cs="宋体"/>
          <w:szCs w:val="21"/>
          <w:highlight w:val="none"/>
        </w:rPr>
        <w:t>指定地点，逾期送达或者未按要求密封的投标文件，招标</w:t>
      </w:r>
      <w:r>
        <w:rPr>
          <w:rFonts w:hint="eastAsia" w:ascii="宋体" w:hAnsi="宋体" w:cs="宋体"/>
          <w:szCs w:val="21"/>
          <w:highlight w:val="none"/>
          <w:lang w:val="en-US" w:eastAsia="zh-CN"/>
        </w:rPr>
        <w:t>人</w:t>
      </w:r>
      <w:r>
        <w:rPr>
          <w:rFonts w:hint="eastAsia" w:ascii="宋体" w:hAnsi="宋体" w:cs="宋体"/>
          <w:szCs w:val="21"/>
          <w:highlight w:val="none"/>
        </w:rPr>
        <w:t>拒收。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Cs w:val="21"/>
          <w:highlight w:val="none"/>
        </w:rPr>
      </w:pPr>
      <w:r>
        <w:rPr>
          <w:rFonts w:hint="eastAsia" w:ascii="宋体" w:hAnsi="宋体" w:cs="宋体"/>
          <w:szCs w:val="21"/>
          <w:highlight w:val="none"/>
        </w:rPr>
        <w:t>地点：</w:t>
      </w:r>
      <w:r>
        <w:rPr>
          <w:rFonts w:hint="eastAsia" w:ascii="宋体" w:hAnsi="宋体" w:eastAsia="宋体" w:cs="宋体"/>
          <w:color w:val="auto"/>
          <w:szCs w:val="21"/>
          <w:highlight w:val="none"/>
          <w:lang w:val="en-US" w:eastAsia="zh-CN"/>
        </w:rPr>
        <w:t>哈尔滨市道里区丽江路2872号</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highlight w:val="none"/>
        </w:rPr>
      </w:pPr>
      <w:r>
        <w:rPr>
          <w:rFonts w:hint="eastAsia" w:ascii="宋体" w:hAnsi="宋体" w:cs="宋体"/>
          <w:szCs w:val="21"/>
          <w:highlight w:val="none"/>
        </w:rPr>
        <w:t>五、公告期限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highlight w:val="none"/>
        </w:rPr>
      </w:pPr>
      <w:r>
        <w:rPr>
          <w:rFonts w:hint="eastAsia" w:ascii="宋体" w:hAnsi="宋体" w:cs="宋体"/>
          <w:szCs w:val="21"/>
          <w:highlight w:val="none"/>
        </w:rPr>
        <w:t>自本公告发布之日起</w:t>
      </w:r>
      <w:r>
        <w:rPr>
          <w:rFonts w:hint="eastAsia" w:ascii="宋体" w:hAnsi="宋体" w:cs="宋体"/>
          <w:szCs w:val="21"/>
          <w:highlight w:val="none"/>
          <w:lang w:val="en-US" w:eastAsia="zh-CN"/>
        </w:rPr>
        <w:t>5个工作</w:t>
      </w:r>
      <w:r>
        <w:rPr>
          <w:rFonts w:hint="eastAsia" w:ascii="宋体" w:hAnsi="宋体" w:cs="宋体"/>
          <w:szCs w:val="21"/>
          <w:highlight w:val="none"/>
        </w:rPr>
        <w:t>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highlight w:val="none"/>
        </w:rPr>
      </w:pPr>
      <w:r>
        <w:rPr>
          <w:rFonts w:hint="eastAsia" w:ascii="宋体" w:hAnsi="宋体" w:cs="宋体"/>
          <w:szCs w:val="21"/>
          <w:highlight w:val="none"/>
        </w:rPr>
        <w:t>六、其他补充事宜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highlight w:val="none"/>
          <w:lang w:val="en-US" w:eastAsia="zh-CN"/>
        </w:rPr>
      </w:pPr>
      <w:r>
        <w:rPr>
          <w:rFonts w:hint="eastAsia" w:ascii="宋体" w:hAnsi="宋体" w:cs="宋体"/>
          <w:szCs w:val="21"/>
          <w:highlight w:val="none"/>
        </w:rPr>
        <w:t>本次招标公告同时在以下媒介发布：</w:t>
      </w:r>
      <w:r>
        <w:rPr>
          <w:rFonts w:hint="eastAsia" w:ascii="宋体" w:hAnsi="宋体" w:cs="宋体"/>
          <w:szCs w:val="21"/>
          <w:highlight w:val="none"/>
          <w:lang w:eastAsia="zh-CN"/>
        </w:rPr>
        <w:t>塔比星</w:t>
      </w:r>
      <w:r>
        <w:rPr>
          <w:rFonts w:hint="eastAsia" w:ascii="宋体" w:hAnsi="宋体" w:cs="宋体"/>
          <w:szCs w:val="21"/>
          <w:highlight w:val="none"/>
          <w:lang w:val="en-US" w:eastAsia="zh-CN"/>
        </w:rPr>
        <w:t>（https://www.tabe.cn/）</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highlight w:val="none"/>
        </w:rPr>
      </w:pPr>
      <w:r>
        <w:rPr>
          <w:rFonts w:hint="eastAsia" w:ascii="宋体" w:hAnsi="宋体" w:cs="宋体"/>
          <w:szCs w:val="21"/>
          <w:highlight w:val="none"/>
        </w:rPr>
        <w:t>七、凡对本次资格预审提出询问，请按以下方式联系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Cs w:val="21"/>
          <w:highlight w:val="none"/>
        </w:rPr>
      </w:pPr>
      <w:r>
        <w:rPr>
          <w:rFonts w:hint="eastAsia" w:ascii="宋体" w:hAnsi="宋体" w:cs="宋体"/>
          <w:szCs w:val="21"/>
          <w:highlight w:val="none"/>
        </w:rPr>
        <w:t>1、采购人信息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名    称：</w:t>
      </w:r>
      <w:r>
        <w:rPr>
          <w:rFonts w:hint="eastAsia" w:ascii="宋体" w:hAnsi="宋体" w:cs="宋体"/>
          <w:color w:val="auto"/>
          <w:szCs w:val="21"/>
          <w:highlight w:val="none"/>
          <w:lang w:eastAsia="zh-CN"/>
        </w:rPr>
        <w:t>黑龙江省八达建筑安装工程有限公司</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Cs w:val="21"/>
          <w:highlight w:val="none"/>
        </w:rPr>
      </w:pPr>
      <w:r>
        <w:rPr>
          <w:rFonts w:hint="eastAsia" w:ascii="宋体" w:hAnsi="宋体" w:cs="宋体"/>
          <w:color w:val="auto"/>
          <w:szCs w:val="21"/>
          <w:highlight w:val="none"/>
        </w:rPr>
        <w:t>地    址：</w:t>
      </w:r>
      <w:r>
        <w:rPr>
          <w:rFonts w:hint="eastAsia" w:ascii="宋体" w:hAnsi="宋体" w:eastAsia="宋体" w:cs="宋体"/>
          <w:color w:val="auto"/>
          <w:szCs w:val="21"/>
          <w:highlight w:val="none"/>
          <w:lang w:val="en-US" w:eastAsia="zh-CN"/>
        </w:rPr>
        <w:t>哈尔滨市道里区丽江路2872号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联 系 人：</w:t>
      </w:r>
      <w:r>
        <w:rPr>
          <w:rFonts w:hint="eastAsia" w:ascii="宋体" w:hAnsi="宋体" w:cs="宋体"/>
          <w:color w:val="auto"/>
          <w:szCs w:val="21"/>
          <w:highlight w:val="none"/>
          <w:lang w:val="en-US" w:eastAsia="zh-CN"/>
        </w:rPr>
        <w:t>宋先生</w:t>
      </w:r>
    </w:p>
    <w:p>
      <w:r>
        <w:rPr>
          <w:rFonts w:hint="eastAsia" w:ascii="宋体" w:hAnsi="宋体" w:cs="宋体"/>
          <w:color w:val="auto"/>
          <w:szCs w:val="21"/>
          <w:highlight w:val="none"/>
        </w:rPr>
        <w:t>联系方式：</w:t>
      </w:r>
      <w:r>
        <w:rPr>
          <w:rFonts w:hint="eastAsia" w:ascii="宋体" w:hAnsi="宋体" w:cs="宋体"/>
          <w:color w:val="auto"/>
          <w:szCs w:val="21"/>
          <w:highlight w:val="none"/>
          <w:lang w:val="en-US" w:eastAsia="zh-CN"/>
        </w:rPr>
        <w:t>13674628266</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pPr>
                          <w:r>
                            <w:t xml:space="preserve">第 </w:t>
                          </w:r>
                          <w:r>
                            <w:fldChar w:fldCharType="begin"/>
                          </w:r>
                          <w:r>
                            <w:instrText xml:space="preserve"> PAGE  \* MERGEFORMAT </w:instrText>
                          </w:r>
                          <w:r>
                            <w:fldChar w:fldCharType="separate"/>
                          </w:r>
                          <w:r>
                            <w:t>3</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FB3714"/>
    <w:rsid w:val="408474C3"/>
    <w:rsid w:val="5C9005DF"/>
    <w:rsid w:val="6CCD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w:basedOn w:val="2"/>
    <w:qFormat/>
    <w:uiPriority w:val="0"/>
    <w:pPr>
      <w:widowControl w:val="0"/>
      <w:spacing w:after="120" w:afterLines="0" w:line="240" w:lineRule="auto"/>
      <w:ind w:firstLine="420" w:firstLineChars="100"/>
      <w:jc w:val="both"/>
    </w:pPr>
    <w:rPr>
      <w:kern w:val="2"/>
      <w:sz w:val="21"/>
    </w:rPr>
  </w:style>
  <w:style w:type="character" w:styleId="9">
    <w:name w:val="Strong"/>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2021-11-15T05:26:00Z</dcterms:created>
  <dc:creator>Administrator</dc:creator>
  <cp:lastModifiedBy>W</cp:lastModifiedBy>
  <dcterms:modified xsi:type="dcterms:W3CDTF">2021-11-15T08:17:45Z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850D709FD28546FF9495CD600E235CE0</vt:lpwstr>
  </property>
</Properties>
</file>