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211570245"/>
      <w:bookmarkStart w:id="4" w:name="_Toc145806782"/>
      <w:bookmarkStart w:id="5" w:name="_Toc201565762"/>
      <w:bookmarkStart w:id="6" w:name="_Toc156585290"/>
      <w:bookmarkStart w:id="7" w:name="_Toc185037690"/>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4"/>
      <w:bookmarkStart w:id="10" w:name="OLE_LINK3"/>
      <w:bookmarkStart w:id="11" w:name="OLE_LINK5"/>
      <w:bookmarkStart w:id="12" w:name="OLE_LINK1"/>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我公司接受黑龙江省交投高速公路运营管理有限公司牡丹江养护分公司（以下称“采购人”）的委托，对黑龙江省交投高速公路运营管理有限公司牡丹江养护分公司桥面养护采购项目</w:t>
      </w:r>
      <w:r>
        <w:rPr>
          <w:rFonts w:hint="eastAsia" w:ascii="宋体" w:hAnsi="宋体"/>
          <w:bCs/>
          <w:color w:val="auto"/>
          <w:sz w:val="28"/>
          <w:szCs w:val="28"/>
          <w:lang w:val="en-US" w:eastAsia="zh-CN"/>
        </w:rPr>
        <w:t>（项目编号为FYZB-2021-1120）于</w:t>
      </w:r>
      <w:r>
        <w:rPr>
          <w:rFonts w:hint="eastAsia" w:ascii="宋体" w:hAnsi="宋体"/>
          <w:bCs/>
          <w:color w:val="auto"/>
          <w:sz w:val="28"/>
          <w:szCs w:val="28"/>
          <w:lang w:val="en-US" w:eastAsia="zh-CN"/>
        </w:rPr>
        <w:t>2021年11月05日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w:t>
      </w:r>
      <w:r>
        <w:rPr>
          <w:rFonts w:hint="eastAsia" w:ascii="宋体" w:hAnsi="宋体"/>
          <w:bCs/>
          <w:color w:val="auto"/>
          <w:sz w:val="28"/>
          <w:szCs w:val="28"/>
          <w:lang w:val="en-US" w:eastAsia="zh-CN"/>
        </w:rPr>
        <w:t>进行更正。</w:t>
      </w:r>
      <w:bookmarkStart w:id="18" w:name="_GoBack"/>
      <w:bookmarkEnd w:id="18"/>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2、本项目更正内容为项目公告；</w:t>
      </w:r>
    </w:p>
    <w:p>
      <w:pPr>
        <w:pStyle w:val="2"/>
        <w:rPr>
          <w:rFonts w:hint="default" w:ascii="宋体" w:hAnsi="宋体" w:eastAsia="宋体" w:cs="Times New Roman"/>
          <w:b/>
          <w:bCs w:val="0"/>
          <w:color w:val="auto"/>
          <w:kern w:val="2"/>
          <w:sz w:val="28"/>
          <w:szCs w:val="28"/>
          <w:lang w:val="en-US" w:eastAsia="zh-CN" w:bidi="ar-SA"/>
        </w:rPr>
      </w:pPr>
      <w:bookmarkStart w:id="15" w:name="_Toc29405"/>
      <w:r>
        <w:rPr>
          <w:rFonts w:hint="default" w:ascii="宋体" w:hAnsi="宋体" w:eastAsia="宋体" w:cs="Times New Roman"/>
          <w:b/>
          <w:bCs w:val="0"/>
          <w:color w:val="auto"/>
          <w:kern w:val="2"/>
          <w:sz w:val="28"/>
          <w:szCs w:val="28"/>
          <w:lang w:val="en-US" w:eastAsia="zh-CN" w:bidi="ar-SA"/>
        </w:rPr>
        <w:t>三、采购预算</w:t>
      </w:r>
      <w:bookmarkEnd w:id="15"/>
    </w:p>
    <w:p>
      <w:pPr>
        <w:pStyle w:val="2"/>
        <w:rPr>
          <w:rFonts w:hint="default" w:ascii="宋体" w:hAnsi="宋体" w:eastAsia="宋体" w:cs="Times New Roman"/>
          <w:bCs/>
          <w:color w:val="auto"/>
          <w:kern w:val="2"/>
          <w:sz w:val="28"/>
          <w:szCs w:val="28"/>
          <w:lang w:val="en-US" w:eastAsia="zh-CN" w:bidi="ar-SA"/>
        </w:rPr>
      </w:pPr>
      <w:r>
        <w:rPr>
          <w:rFonts w:hint="default" w:ascii="宋体" w:hAnsi="宋体" w:eastAsia="宋体" w:cs="Times New Roman"/>
          <w:bCs/>
          <w:color w:val="auto"/>
          <w:kern w:val="2"/>
          <w:sz w:val="28"/>
          <w:szCs w:val="28"/>
          <w:lang w:val="en-US" w:eastAsia="zh-CN" w:bidi="ar-SA"/>
        </w:rPr>
        <w:t>3.1采购预算金额为28000.00元（以实际发生为准，意向供应商报价为含税、货到现场的报价，开具增值税专用发票。）</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6" w:name="_Hlk530683232"/>
      <w:bookmarkStart w:id="17" w:name="_Toc418502404"/>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址：黑龙江省牡丹江市地明街牡丹江收费站养护院内</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人：郭大鹏</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话：13704896975</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2E4A7DC1"/>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2021-11-09T06:23:40Z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91D223610AB5441499167321F617B4AE</vt:lpwstr>
  </property>
</Properties>
</file>